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E2D309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ind w:hanging="2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Comunicato stampa </w:t>
      </w:r>
      <w:r>
        <w:rPr>
          <w:rFonts w:ascii="Arial Narrow" w:eastAsia="Arial Narrow" w:hAnsi="Arial Narrow" w:cs="Arial Narrow"/>
          <w:sz w:val="20"/>
          <w:szCs w:val="20"/>
        </w:rPr>
        <w:t>2.11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.2023</w:t>
      </w:r>
    </w:p>
    <w:p w14:paraId="19C70259" w14:textId="77777777" w:rsidR="003D7773" w:rsidRDefault="003D777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 Narrow" w:eastAsia="Arial Narrow" w:hAnsi="Arial Narrow" w:cs="Arial Narrow"/>
          <w:color w:val="000000"/>
        </w:rPr>
      </w:pPr>
      <w:bookmarkStart w:id="0" w:name="_heading=h.gjdgxs" w:colFirst="0" w:colLast="0"/>
      <w:bookmarkEnd w:id="0"/>
    </w:p>
    <w:p w14:paraId="02B1D066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 Narrow" w:eastAsia="Arial Narrow" w:hAnsi="Arial Narrow" w:cs="Arial Narrow"/>
          <w:b/>
          <w:color w:val="000000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00"/>
          <w:sz w:val="36"/>
          <w:szCs w:val="36"/>
        </w:rPr>
        <w:t xml:space="preserve">Simon Roberts. Beneath the Pilgrim Moon </w:t>
      </w:r>
    </w:p>
    <w:p w14:paraId="7A949824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i/>
          <w:color w:val="000000"/>
          <w:sz w:val="28"/>
          <w:szCs w:val="28"/>
        </w:rPr>
        <w:t>a cura di Claudio Composti</w:t>
      </w:r>
    </w:p>
    <w:p w14:paraId="319D9B09" w14:textId="77777777" w:rsidR="003D7773" w:rsidRDefault="003D7773">
      <w:pPr>
        <w:pBdr>
          <w:top w:val="nil"/>
          <w:left w:val="nil"/>
          <w:bottom w:val="nil"/>
          <w:right w:val="nil"/>
          <w:between w:val="nil"/>
        </w:pBdr>
        <w:ind w:hanging="1"/>
        <w:jc w:val="center"/>
        <w:rPr>
          <w:rFonts w:ascii="Arial Narrow" w:eastAsia="Arial Narrow" w:hAnsi="Arial Narrow" w:cs="Arial Narrow"/>
          <w:color w:val="000000"/>
          <w:sz w:val="14"/>
          <w:szCs w:val="14"/>
        </w:rPr>
      </w:pPr>
    </w:p>
    <w:p w14:paraId="06517FB7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 Narrow" w:eastAsia="Arial Narrow" w:hAnsi="Arial Narrow" w:cs="Arial Narrow"/>
          <w:color w:val="000000"/>
          <w:sz w:val="32"/>
          <w:szCs w:val="32"/>
          <w:u w:val="single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  <w:u w:val="single"/>
        </w:rPr>
        <w:t>Milano, Other Size Gallery, Workness</w:t>
      </w:r>
    </w:p>
    <w:p w14:paraId="7F9D41FB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27 novembre 2023 – 26 gennaio 2024</w:t>
      </w:r>
    </w:p>
    <w:p w14:paraId="4EF9245B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Arial Narrow" w:eastAsia="Arial Narrow" w:hAnsi="Arial Narrow" w:cs="Arial Narrow"/>
          <w:color w:val="000000"/>
          <w:sz w:val="28"/>
          <w:szCs w:val="28"/>
        </w:rPr>
        <w:t>Opening: lunedì 27 novembre, ore 18</w:t>
      </w:r>
    </w:p>
    <w:p w14:paraId="46F49FBC" w14:textId="77777777" w:rsidR="003D7773" w:rsidRDefault="003D777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"/>
        <w:jc w:val="center"/>
        <w:rPr>
          <w:rFonts w:ascii="Arial Narrow" w:eastAsia="Arial Narrow" w:hAnsi="Arial Narrow" w:cs="Arial Narrow"/>
          <w:color w:val="202124"/>
        </w:rPr>
      </w:pPr>
    </w:p>
    <w:p w14:paraId="31A0BF9F" w14:textId="301341D7" w:rsidR="003D77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"/>
        <w:jc w:val="both"/>
        <w:rPr>
          <w:rFonts w:ascii="Arial Narrow" w:eastAsia="Arial Narrow" w:hAnsi="Arial Narrow" w:cs="Arial Narrow"/>
          <w:color w:val="202124"/>
        </w:rPr>
      </w:pPr>
      <w:r>
        <w:rPr>
          <w:rFonts w:ascii="Arial Narrow" w:eastAsia="Arial Narrow" w:hAnsi="Arial Narrow" w:cs="Arial Narrow"/>
          <w:color w:val="202124"/>
        </w:rPr>
        <w:t xml:space="preserve">Dal </w:t>
      </w:r>
      <w:r>
        <w:rPr>
          <w:rFonts w:ascii="Arial Narrow" w:eastAsia="Arial Narrow" w:hAnsi="Arial Narrow" w:cs="Arial Narrow"/>
          <w:b/>
          <w:color w:val="202124"/>
        </w:rPr>
        <w:t xml:space="preserve">27 novembre 2023 </w:t>
      </w:r>
      <w:r>
        <w:rPr>
          <w:rFonts w:ascii="Arial Narrow" w:eastAsia="Arial Narrow" w:hAnsi="Arial Narrow" w:cs="Arial Narrow"/>
          <w:color w:val="202124"/>
        </w:rPr>
        <w:t xml:space="preserve">al </w:t>
      </w:r>
      <w:r>
        <w:rPr>
          <w:rFonts w:ascii="Arial Narrow" w:eastAsia="Arial Narrow" w:hAnsi="Arial Narrow" w:cs="Arial Narrow"/>
          <w:b/>
          <w:color w:val="202124"/>
        </w:rPr>
        <w:t xml:space="preserve">26 gennaio 2024, </w:t>
      </w:r>
      <w:r>
        <w:rPr>
          <w:rFonts w:ascii="Arial Narrow" w:eastAsia="Arial Narrow" w:hAnsi="Arial Narrow" w:cs="Arial Narrow"/>
          <w:color w:val="202124"/>
        </w:rPr>
        <w:t>Other Size Gallery</w:t>
      </w:r>
      <w:r w:rsidR="008562BD">
        <w:rPr>
          <w:rFonts w:ascii="Arial Narrow" w:eastAsia="Arial Narrow" w:hAnsi="Arial Narrow" w:cs="Arial Narrow"/>
          <w:color w:val="202124"/>
        </w:rPr>
        <w:t>, la galleria d’arte dello spazio Workness</w:t>
      </w:r>
      <w:r>
        <w:rPr>
          <w:rFonts w:ascii="Arial Narrow" w:eastAsia="Arial Narrow" w:hAnsi="Arial Narrow" w:cs="Arial Narrow"/>
          <w:color w:val="202124"/>
        </w:rPr>
        <w:t xml:space="preserve"> </w:t>
      </w:r>
      <w:r w:rsidR="008562BD">
        <w:rPr>
          <w:rFonts w:ascii="Arial Narrow" w:eastAsia="Arial Narrow" w:hAnsi="Arial Narrow" w:cs="Arial Narrow"/>
          <w:color w:val="202124"/>
        </w:rPr>
        <w:t>di</w:t>
      </w:r>
      <w:r>
        <w:rPr>
          <w:rFonts w:ascii="Arial Narrow" w:eastAsia="Arial Narrow" w:hAnsi="Arial Narrow" w:cs="Arial Narrow"/>
          <w:color w:val="202124"/>
        </w:rPr>
        <w:t xml:space="preserve"> Milano</w:t>
      </w:r>
      <w:r w:rsidR="008562BD">
        <w:rPr>
          <w:rFonts w:ascii="Arial Narrow" w:eastAsia="Arial Narrow" w:hAnsi="Arial Narrow" w:cs="Arial Narrow"/>
          <w:color w:val="202124"/>
        </w:rPr>
        <w:t xml:space="preserve">, </w:t>
      </w:r>
      <w:r>
        <w:rPr>
          <w:rFonts w:ascii="Arial Narrow" w:eastAsia="Arial Narrow" w:hAnsi="Arial Narrow" w:cs="Arial Narrow"/>
          <w:color w:val="202124"/>
        </w:rPr>
        <w:t xml:space="preserve">ospita gli scatti del fotografo britannico </w:t>
      </w:r>
      <w:r>
        <w:rPr>
          <w:rFonts w:ascii="Arial Narrow" w:eastAsia="Arial Narrow" w:hAnsi="Arial Narrow" w:cs="Arial Narrow"/>
          <w:b/>
          <w:color w:val="202124"/>
        </w:rPr>
        <w:t>Simon Roberts</w:t>
      </w:r>
      <w:r>
        <w:rPr>
          <w:rFonts w:ascii="Arial Narrow" w:eastAsia="Arial Narrow" w:hAnsi="Arial Narrow" w:cs="Arial Narrow"/>
          <w:color w:val="202124"/>
        </w:rPr>
        <w:t xml:space="preserve"> nella mostra “Beneath the Pilgrim Moon”, a cura di Claudio Composti, in collaborazione con MC2 Gallery.</w:t>
      </w:r>
    </w:p>
    <w:p w14:paraId="7EE405CF" w14:textId="27FD6DA1" w:rsidR="003D7773" w:rsidRPr="00513DD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"/>
        <w:jc w:val="both"/>
        <w:rPr>
          <w:rFonts w:ascii="Arial Narrow" w:eastAsia="Arial Narrow" w:hAnsi="Arial Narrow" w:cs="Arial Narrow"/>
          <w:sz w:val="10"/>
          <w:szCs w:val="10"/>
        </w:rPr>
      </w:pPr>
      <w:r>
        <w:rPr>
          <w:rFonts w:ascii="Arial Narrow" w:eastAsia="Arial Narrow" w:hAnsi="Arial Narrow" w:cs="Arial Narrow"/>
        </w:rPr>
        <w:t>Le dodici fotografie in mostra sono state scattate al Victoria and Albert Museum di Londra durante la chiusura al pubblico dovuta alla seconda ondata di COVID-19 e ritraggono</w:t>
      </w:r>
      <w:r w:rsidR="008562BD">
        <w:rPr>
          <w:rFonts w:ascii="Arial Narrow" w:eastAsia="Arial Narrow" w:hAnsi="Arial Narrow" w:cs="Arial Narrow"/>
        </w:rPr>
        <w:t xml:space="preserve"> le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b/>
        </w:rPr>
        <w:t>sculture in marmo</w:t>
      </w:r>
      <w:r>
        <w:rPr>
          <w:rFonts w:ascii="Arial Narrow" w:eastAsia="Arial Narrow" w:hAnsi="Arial Narrow" w:cs="Arial Narrow"/>
        </w:rPr>
        <w:t xml:space="preserve"> </w:t>
      </w:r>
      <w:r w:rsidR="008562BD">
        <w:rPr>
          <w:rFonts w:ascii="Arial Narrow" w:eastAsia="Arial Narrow" w:hAnsi="Arial Narrow" w:cs="Arial Narrow"/>
        </w:rPr>
        <w:t>esposte all’interno delle Gallerie Dorothy e Michael Hintze</w:t>
      </w:r>
      <w:r w:rsidR="008562BD" w:rsidRPr="003D0AD9">
        <w:rPr>
          <w:rFonts w:ascii="Arial Narrow" w:eastAsia="Arial Narrow" w:hAnsi="Arial Narrow" w:cs="Arial Narrow"/>
          <w:bCs/>
        </w:rPr>
        <w:t>,</w:t>
      </w:r>
      <w:r w:rsidR="008562BD">
        <w:rPr>
          <w:rFonts w:ascii="Arial Narrow" w:eastAsia="Arial Narrow" w:hAnsi="Arial Narrow" w:cs="Arial Narrow"/>
          <w:b/>
        </w:rPr>
        <w:t xml:space="preserve"> di notte, </w:t>
      </w:r>
      <w:r>
        <w:rPr>
          <w:rFonts w:ascii="Arial Narrow" w:eastAsia="Arial Narrow" w:hAnsi="Arial Narrow" w:cs="Arial Narrow"/>
          <w:b/>
        </w:rPr>
        <w:t>protette da teli di plastica</w:t>
      </w:r>
      <w:r>
        <w:rPr>
          <w:rFonts w:ascii="Arial Narrow" w:eastAsia="Arial Narrow" w:hAnsi="Arial Narrow" w:cs="Arial Narrow"/>
        </w:rPr>
        <w:t>, immortalate durante una ristrutturazione</w:t>
      </w:r>
      <w:r w:rsidR="00513DDF">
        <w:rPr>
          <w:rFonts w:ascii="Arial Narrow" w:eastAsia="Arial Narrow" w:hAnsi="Arial Narrow" w:cs="Arial Narrow"/>
        </w:rPr>
        <w:t>: una poetica e metaforica rappresentazione, per il fotografo, dell’esperienza della pandemia.</w:t>
      </w:r>
    </w:p>
    <w:p w14:paraId="73E5A7E5" w14:textId="77777777" w:rsidR="00513DDF" w:rsidRDefault="00513DDF" w:rsidP="00513DDF">
      <w:pPr>
        <w:jc w:val="both"/>
        <w:rPr>
          <w:rFonts w:ascii="Arial Narrow" w:eastAsia="Arial Narrow" w:hAnsi="Arial Narrow" w:cs="Arial Narrow"/>
        </w:rPr>
      </w:pPr>
      <w:r>
        <w:rPr>
          <w:rFonts w:ascii="Calibri" w:eastAsia="Calibri" w:hAnsi="Calibri" w:cs="Calibri"/>
        </w:rPr>
        <w:t>«</w:t>
      </w:r>
      <w:r>
        <w:rPr>
          <w:rFonts w:ascii="Arial Narrow" w:eastAsia="Arial Narrow" w:hAnsi="Arial Narrow" w:cs="Arial Narrow"/>
        </w:rPr>
        <w:t>Queste sculture - spiega Roberts - parlano, almeno a me, della loro immutata materialità, eppure c’è una fragilità conferita loro dalle circostanze più umili e temporanee. Questo paradosso è così avvincente. È una pausa prima di una rivelazione. Forse anche una speranza per ciò che verrà.</w:t>
      </w:r>
      <w:r>
        <w:rPr>
          <w:rFonts w:ascii="Calibri" w:eastAsia="Calibri" w:hAnsi="Calibri" w:cs="Calibri"/>
        </w:rPr>
        <w:t>»</w:t>
      </w:r>
    </w:p>
    <w:p w14:paraId="6E70AE8F" w14:textId="77777777" w:rsidR="00513DDF" w:rsidRPr="00513DDF" w:rsidRDefault="00513DD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072D5FC9" w14:textId="1C9A2E52" w:rsidR="003D777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Simon Roberts è noto per il suo lavoro che </w:t>
      </w:r>
      <w:r w:rsidR="003D0AD9">
        <w:rPr>
          <w:rFonts w:ascii="Arial Narrow" w:eastAsia="Arial Narrow" w:hAnsi="Arial Narrow" w:cs="Arial Narrow"/>
        </w:rPr>
        <w:t>indaga</w:t>
      </w:r>
      <w:r>
        <w:rPr>
          <w:rFonts w:ascii="Arial Narrow" w:eastAsia="Arial Narrow" w:hAnsi="Arial Narrow" w:cs="Arial Narrow"/>
        </w:rPr>
        <w:t xml:space="preserve"> la </w:t>
      </w:r>
      <w:r>
        <w:rPr>
          <w:rFonts w:ascii="Arial Narrow" w:eastAsia="Arial Narrow" w:hAnsi="Arial Narrow" w:cs="Arial Narrow"/>
          <w:b/>
        </w:rPr>
        <w:t>relazione tra le persone e i luoghi</w:t>
      </w:r>
      <w:r>
        <w:rPr>
          <w:rFonts w:ascii="Arial Narrow" w:eastAsia="Arial Narrow" w:hAnsi="Arial Narrow" w:cs="Arial Narrow"/>
        </w:rPr>
        <w:t>. La sua ricerca approfondisce l’essenza dell’</w:t>
      </w:r>
      <w:r>
        <w:rPr>
          <w:rFonts w:ascii="Arial Narrow" w:eastAsia="Arial Narrow" w:hAnsi="Arial Narrow" w:cs="Arial Narrow"/>
          <w:b/>
        </w:rPr>
        <w:t>esperienza pubblica condivisa</w:t>
      </w:r>
      <w:r>
        <w:rPr>
          <w:rFonts w:ascii="Arial Narrow" w:eastAsia="Arial Narrow" w:hAnsi="Arial Narrow" w:cs="Arial Narrow"/>
        </w:rPr>
        <w:t xml:space="preserve"> e, dal 2007, esplora su tutto il territorio britannico luoghi ed eventi che riuniscono persone per provare con la sua fotografia quel </w:t>
      </w:r>
      <w:r>
        <w:rPr>
          <w:rFonts w:ascii="Arial Narrow" w:eastAsia="Arial Narrow" w:hAnsi="Arial Narrow" w:cs="Arial Narrow"/>
          <w:b/>
        </w:rPr>
        <w:t>desiderio di condivisione</w:t>
      </w:r>
      <w:r>
        <w:rPr>
          <w:rFonts w:ascii="Arial Narrow" w:eastAsia="Arial Narrow" w:hAnsi="Arial Narrow" w:cs="Arial Narrow"/>
        </w:rPr>
        <w:t>, quel senso dell’“esserci” sempre presente, che racconta un tratto distintivo del carattere e delle identità nazionali.</w:t>
      </w:r>
    </w:p>
    <w:p w14:paraId="77AC46FC" w14:textId="77777777" w:rsidR="003D0AD9" w:rsidRPr="003D0AD9" w:rsidRDefault="003D0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72C050ED" w14:textId="73C214FE" w:rsidR="003D7773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Nel lavoro esposto alla Other Size Gallery, invece, Roberts </w:t>
      </w:r>
      <w:r w:rsidR="003D0AD9">
        <w:rPr>
          <w:rFonts w:ascii="Arial Narrow" w:eastAsia="Arial Narrow" w:hAnsi="Arial Narrow" w:cs="Arial Narrow"/>
        </w:rPr>
        <w:t xml:space="preserve">porta a termine </w:t>
      </w:r>
      <w:r w:rsidR="003D0AD9" w:rsidRPr="00483888">
        <w:rPr>
          <w:rFonts w:ascii="Arial Narrow" w:eastAsia="Arial Narrow" w:hAnsi="Arial Narrow" w:cs="Arial Narrow"/>
          <w:b/>
          <w:bCs/>
        </w:rPr>
        <w:t>un lavoro più intimista</w:t>
      </w:r>
      <w:r w:rsidR="003D0AD9"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</w:rPr>
        <w:t xml:space="preserve">si concentra su immagini che restituiscono uno </w:t>
      </w:r>
      <w:r w:rsidRPr="00483888">
        <w:rPr>
          <w:rFonts w:ascii="Arial Narrow" w:eastAsia="Arial Narrow" w:hAnsi="Arial Narrow" w:cs="Arial Narrow"/>
          <w:bCs/>
        </w:rPr>
        <w:t>spazio vuoto</w:t>
      </w:r>
      <w:r>
        <w:rPr>
          <w:rFonts w:ascii="Arial Narrow" w:eastAsia="Arial Narrow" w:hAnsi="Arial Narrow" w:cs="Arial Narrow"/>
        </w:rPr>
        <w:t xml:space="preserve"> dove </w:t>
      </w:r>
      <w:r w:rsidRPr="00483888">
        <w:rPr>
          <w:rFonts w:ascii="Arial Narrow" w:eastAsia="Arial Narrow" w:hAnsi="Arial Narrow" w:cs="Arial Narrow"/>
          <w:bCs/>
        </w:rPr>
        <w:t>le sculture</w:t>
      </w:r>
      <w:r>
        <w:rPr>
          <w:rFonts w:ascii="Arial Narrow" w:eastAsia="Arial Narrow" w:hAnsi="Arial Narrow" w:cs="Arial Narrow"/>
        </w:rPr>
        <w:t xml:space="preserve"> appaiono </w:t>
      </w:r>
      <w:r w:rsidR="008562BD">
        <w:rPr>
          <w:rFonts w:ascii="Arial Narrow" w:eastAsia="Arial Narrow" w:hAnsi="Arial Narrow" w:cs="Arial Narrow"/>
        </w:rPr>
        <w:t>in un’inedita versione, solitaria e malinconica</w:t>
      </w:r>
      <w:r>
        <w:rPr>
          <w:rFonts w:ascii="Arial Narrow" w:eastAsia="Arial Narrow" w:hAnsi="Arial Narrow" w:cs="Arial Narrow"/>
        </w:rPr>
        <w:t>.</w:t>
      </w:r>
    </w:p>
    <w:p w14:paraId="56ED79B1" w14:textId="430AD165" w:rsidR="003D777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Le angolazioni insolite </w:t>
      </w:r>
      <w:r>
        <w:rPr>
          <w:rFonts w:ascii="Arial Narrow" w:eastAsia="Arial Narrow" w:hAnsi="Arial Narrow" w:cs="Arial Narrow"/>
          <w:color w:val="000000"/>
        </w:rPr>
        <w:t xml:space="preserve">dei suoi scatti conferiscono un senso di disagio e vulnerabilità. Nelle sue immagini, infatti, vediamo </w:t>
      </w:r>
      <w:r>
        <w:rPr>
          <w:rFonts w:ascii="Arial Narrow" w:eastAsia="Arial Narrow" w:hAnsi="Arial Narrow" w:cs="Arial Narrow"/>
          <w:b/>
          <w:color w:val="000000"/>
        </w:rPr>
        <w:t>corpi tagliati, isolati o in parte nascosti</w:t>
      </w:r>
      <w:r>
        <w:rPr>
          <w:rFonts w:ascii="Arial Narrow" w:eastAsia="Arial Narrow" w:hAnsi="Arial Narrow" w:cs="Arial Narrow"/>
          <w:color w:val="000000"/>
        </w:rPr>
        <w:t>. Così, fotografando “Sansone e i Filistei” Roberts taglia fuori l'eroe principale dalla scena concentrandosi, invece, sulla vittima che piange; oppure decide di soffermarsi solo sul volto sofferente del protagonista dietro la plastica nel “Vulcano (o probabilmente Prometeo) incatenato a una roccia” di Claude David; o ancora, nella fotografia del “Teseo e il Minotauro” di Canova, scattata di lato e catturata da lontano lascia intravedere una sagoma quasi pensierosa e solitaria.</w:t>
      </w:r>
    </w:p>
    <w:p w14:paraId="6F6251B1" w14:textId="77777777" w:rsidR="003D7773" w:rsidRDefault="003D77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p w14:paraId="3183BE67" w14:textId="57D7A252" w:rsidR="008A68CC" w:rsidRDefault="008A68CC" w:rsidP="008A68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Style w:val="y2iqfc"/>
          <w:rFonts w:ascii="Arial Narrow" w:hAnsi="Arial Narrow"/>
        </w:rPr>
        <w:t>In questi scatti l’</w:t>
      </w:r>
      <w:r w:rsidRPr="003F0F9F">
        <w:rPr>
          <w:rStyle w:val="y2iqfc"/>
          <w:rFonts w:ascii="Arial Narrow" w:hAnsi="Arial Narrow"/>
        </w:rPr>
        <w:t>antica mitologia si unisce all’elegante neoclassicismo del XVIII</w:t>
      </w:r>
      <w:r w:rsidRPr="00F678AD">
        <w:rPr>
          <w:rStyle w:val="y2iqfc"/>
          <w:rFonts w:ascii="Arial Narrow" w:hAnsi="Arial Narrow"/>
        </w:rPr>
        <w:t xml:space="preserve"> secolo</w:t>
      </w:r>
      <w:r>
        <w:rPr>
          <w:rStyle w:val="y2iqfc"/>
          <w:rFonts w:ascii="Arial Narrow" w:hAnsi="Arial Narrow"/>
        </w:rPr>
        <w:t xml:space="preserve"> restituendo una </w:t>
      </w:r>
      <w:r w:rsidRPr="00483888">
        <w:rPr>
          <w:rStyle w:val="y2iqfc"/>
          <w:rFonts w:ascii="Arial Narrow" w:hAnsi="Arial Narrow"/>
          <w:b/>
          <w:bCs/>
        </w:rPr>
        <w:t>contrapposizione che disorienta e al tempo stesso affascina</w:t>
      </w:r>
      <w:r>
        <w:rPr>
          <w:rStyle w:val="y2iqfc"/>
          <w:rFonts w:ascii="Arial Narrow" w:hAnsi="Arial Narrow"/>
        </w:rPr>
        <w:t>: l</w:t>
      </w:r>
      <w:r w:rsidRPr="00F678AD">
        <w:rPr>
          <w:rStyle w:val="y2iqfc"/>
          <w:rFonts w:ascii="Arial Narrow" w:hAnsi="Arial Narrow"/>
        </w:rPr>
        <w:t xml:space="preserve">a </w:t>
      </w:r>
      <w:r w:rsidRPr="00483888">
        <w:rPr>
          <w:rStyle w:val="y2iqfc"/>
          <w:rFonts w:ascii="Arial Narrow" w:hAnsi="Arial Narrow"/>
        </w:rPr>
        <w:t>sterilità della plastica</w:t>
      </w:r>
      <w:r w:rsidRPr="00521A82">
        <w:rPr>
          <w:rStyle w:val="y2iqfc"/>
          <w:rFonts w:ascii="Arial Narrow" w:hAnsi="Arial Narrow"/>
          <w:b/>
          <w:bCs/>
        </w:rPr>
        <w:t xml:space="preserve"> </w:t>
      </w:r>
      <w:r w:rsidRPr="00142796">
        <w:rPr>
          <w:rStyle w:val="y2iqfc"/>
          <w:rFonts w:ascii="Arial Narrow" w:hAnsi="Arial Narrow"/>
        </w:rPr>
        <w:t>che copre</w:t>
      </w:r>
      <w:r w:rsidRPr="00521A82">
        <w:rPr>
          <w:rStyle w:val="y2iqfc"/>
          <w:rFonts w:ascii="Arial Narrow" w:hAnsi="Arial Narrow"/>
          <w:b/>
          <w:bCs/>
        </w:rPr>
        <w:t xml:space="preserve"> </w:t>
      </w:r>
      <w:r w:rsidRPr="008A68CC">
        <w:rPr>
          <w:rStyle w:val="y2iqfc"/>
          <w:rFonts w:ascii="Arial Narrow" w:hAnsi="Arial Narrow"/>
        </w:rPr>
        <w:t>capolavori senza tempo e apparentemente inscalfibili ponendola in una condizione di isolamento e fragilità.</w:t>
      </w:r>
      <w:r>
        <w:rPr>
          <w:rStyle w:val="y2iqfc"/>
          <w:rFonts w:ascii="Arial Narrow" w:hAnsi="Arial Narrow"/>
          <w:b/>
          <w:bCs/>
        </w:rPr>
        <w:t xml:space="preserve"> </w:t>
      </w:r>
      <w:r>
        <w:rPr>
          <w:rFonts w:ascii="Calibri" w:eastAsia="Arial Narrow" w:hAnsi="Calibri" w:cs="Calibri"/>
          <w:color w:val="000000"/>
        </w:rPr>
        <w:t>«</w:t>
      </w:r>
      <w:r>
        <w:rPr>
          <w:rFonts w:ascii="Arial Narrow" w:eastAsia="Arial Narrow" w:hAnsi="Arial Narrow" w:cs="Arial Narrow"/>
          <w:color w:val="000000"/>
        </w:rPr>
        <w:t>Nel lavoro di Simon Roberts – afferma infatti il curatore - le statue prendono vita anche grazie ai riflessi che scivolano sulla plastica, esaltandone la drammaticità delle posizioni e delle espressioni.</w:t>
      </w:r>
      <w:r>
        <w:rPr>
          <w:rFonts w:ascii="Calibri" w:eastAsia="Arial Narrow" w:hAnsi="Calibri" w:cs="Calibri"/>
          <w:color w:val="000000"/>
        </w:rPr>
        <w:t>»</w:t>
      </w:r>
    </w:p>
    <w:p w14:paraId="2E7632E6" w14:textId="77777777" w:rsidR="003D7773" w:rsidRDefault="003D777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 Narrow" w:eastAsia="Arial Narrow" w:hAnsi="Arial Narrow" w:cs="Arial Narrow"/>
          <w:b/>
          <w:color w:val="000000"/>
          <w:highlight w:val="white"/>
        </w:rPr>
      </w:pPr>
    </w:p>
    <w:p w14:paraId="078B655E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 Narrow" w:eastAsia="Arial Narrow" w:hAnsi="Arial Narrow" w:cs="Arial Narrow"/>
          <w:b/>
          <w:color w:val="000000"/>
          <w:highlight w:val="white"/>
          <w:u w:val="single"/>
        </w:rPr>
      </w:pPr>
      <w:r>
        <w:rPr>
          <w:rFonts w:ascii="Arial Narrow" w:eastAsia="Arial Narrow" w:hAnsi="Arial Narrow" w:cs="Arial Narrow"/>
          <w:b/>
          <w:color w:val="000000"/>
          <w:highlight w:val="white"/>
          <w:u w:val="single"/>
        </w:rPr>
        <w:t>Cenni biografici</w:t>
      </w:r>
    </w:p>
    <w:p w14:paraId="09BC8964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Simon Roberts (1974) è un artista visivo con sede a Brighton, Regno Unito. Riconosciuto per i suoi </w:t>
      </w:r>
      <w:r>
        <w:rPr>
          <w:rFonts w:ascii="Arial Narrow" w:eastAsia="Arial Narrow" w:hAnsi="Arial Narrow" w:cs="Arial Narrow"/>
          <w:i/>
          <w:color w:val="000000"/>
        </w:rPr>
        <w:t>tableaux</w:t>
      </w:r>
      <w:r>
        <w:rPr>
          <w:rFonts w:ascii="Arial Narrow" w:eastAsia="Arial Narrow" w:hAnsi="Arial Narrow" w:cs="Arial Narrow"/>
          <w:color w:val="000000"/>
        </w:rPr>
        <w:t>, fotografie di grande formato del paesaggio britannico, la sua pratica comprende anche video, testi e lavori di installazione che, insieme, interrogano le nozioni di identità e appartenenza e il complesso rapporto tra storia, luogo e cultura.</w:t>
      </w:r>
    </w:p>
    <w:p w14:paraId="20EF6452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Il paesaggio, per Roberts, è uno spazio contestato e ambiguo, modellato non solo dai fattori ambientali, ma dalla fantasia e dalla politica, dall’economia e dalla storia. Il suo lavoro riflette i dibattiti contemporanei sull'arte e sulla geografia culturale che comprendono il paesaggio come processo attivo di cambiamento incrementale, alla cui rappresentazione bisogna assoggettarsi.</w:t>
      </w:r>
    </w:p>
    <w:p w14:paraId="1AE870F6" w14:textId="77777777" w:rsidR="003D7773" w:rsidRDefault="00000000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Roberts ha tenuto mostre personali al National Science and Media Museum (Regno Unito), al Museo d'Arte Contemporanea di Roma (Italia), e il Museo d'Arte Multimediale di Mosca (Russia). Le recenti mostre collettive </w:t>
      </w:r>
      <w:r>
        <w:rPr>
          <w:rFonts w:ascii="Arial Narrow" w:eastAsia="Arial Narrow" w:hAnsi="Arial Narrow" w:cs="Arial Narrow"/>
          <w:color w:val="000000"/>
        </w:rPr>
        <w:lastRenderedPageBreak/>
        <w:t>includono “Civilization: The Way We Live Now” presso il Museo Nazionale d'Arte Moderna e Contemporanea (Corea del Sud), “Unfamiliar Familiarities” al Musée de l’Elysée (Svizzera) e “Songs of the Sky – Photography &amp; the Cloud” a Les Rencontres De La Photographie Arles (Francia). Le sue fotografie si trovano in importanti collezioni pubbliche e private, tra cui la George Eastman House, Art Collection Deutsche Börse, Museo di fotografia contemporanea Chicago e altre recentemente sono state acquisite dal Victoria and Albert Museum di Londra.</w:t>
      </w:r>
    </w:p>
    <w:p w14:paraId="47E82EB9" w14:textId="77777777" w:rsidR="00472BF9" w:rsidRDefault="00472BF9">
      <w:pPr>
        <w:jc w:val="both"/>
        <w:rPr>
          <w:rFonts w:ascii="Arial Narrow" w:eastAsia="Arial Narrow" w:hAnsi="Arial Narrow" w:cs="Arial Narrow"/>
          <w:color w:val="000000"/>
        </w:rPr>
      </w:pPr>
    </w:p>
    <w:p w14:paraId="7BA14C94" w14:textId="77777777" w:rsidR="00472BF9" w:rsidRDefault="00472BF9" w:rsidP="00472BF9">
      <w:pPr>
        <w:rPr>
          <w:rFonts w:ascii="Arial Narrow" w:hAnsi="Arial Narrow" w:cs="Arial"/>
          <w:b/>
          <w:color w:val="000000"/>
          <w:u w:val="single"/>
        </w:rPr>
      </w:pPr>
      <w:r>
        <w:rPr>
          <w:rFonts w:ascii="Arial Narrow" w:hAnsi="Arial Narrow" w:cs="Arial"/>
          <w:b/>
          <w:color w:val="000000"/>
          <w:u w:val="single"/>
        </w:rPr>
        <w:t>Lo spazio Workness di Milano</w:t>
      </w:r>
    </w:p>
    <w:p w14:paraId="1AE0A64A" w14:textId="7A737F40" w:rsidR="00DF352E" w:rsidRDefault="005A3F6A" w:rsidP="005A3F6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 Narrow" w:hAnsi="Arial Narrow" w:cs="Arial"/>
        </w:rPr>
      </w:pPr>
      <w:r w:rsidRPr="005A3F6A">
        <w:rPr>
          <w:rFonts w:ascii="Arial Narrow" w:hAnsi="Arial Narrow" w:cs="Arial"/>
        </w:rPr>
        <w:t>Nato dall’intuizione del Cav</w:t>
      </w:r>
      <w:r>
        <w:rPr>
          <w:rFonts w:ascii="Arial Narrow" w:hAnsi="Arial Narrow" w:cs="Arial"/>
        </w:rPr>
        <w:t>.</w:t>
      </w:r>
      <w:r w:rsidRPr="005A3F6A">
        <w:rPr>
          <w:rFonts w:ascii="Arial Narrow" w:hAnsi="Arial Narrow" w:cs="Arial"/>
        </w:rPr>
        <w:t xml:space="preserve"> Sergio Filograna di </w:t>
      </w:r>
      <w:r>
        <w:rPr>
          <w:rFonts w:ascii="Arial Narrow" w:hAnsi="Arial Narrow" w:cs="Arial"/>
        </w:rPr>
        <w:t>offrire</w:t>
      </w:r>
      <w:r w:rsidRPr="005A3F6A">
        <w:rPr>
          <w:rFonts w:ascii="Arial Narrow" w:hAnsi="Arial Narrow" w:cs="Arial"/>
        </w:rPr>
        <w:t xml:space="preserve"> ai propri collaboratori servizi di qualità per vivere al meglio la propria giornata lavorativa, Workness ha poi allargato la sua offerta di esperienze esclusive e personalizzabili anche a C-Level e professionisti alla ricerca di un luogo di rappresentanza in cui gestire affari e tempo libero, in ottica </w:t>
      </w:r>
      <w:r w:rsidRPr="005A3F6A">
        <w:rPr>
          <w:rFonts w:ascii="Arial Narrow" w:hAnsi="Arial Narrow" w:cs="Arial"/>
          <w:i/>
          <w:iCs/>
        </w:rPr>
        <w:t>bleisure</w:t>
      </w:r>
      <w:r w:rsidRPr="005A3F6A"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>Workness è u</w:t>
      </w:r>
      <w:r w:rsidRPr="005A3F6A">
        <w:rPr>
          <w:rFonts w:ascii="Arial Narrow" w:hAnsi="Arial Narrow" w:cs="Arial"/>
        </w:rPr>
        <w:t xml:space="preserve">n luogo multidisciplinare e </w:t>
      </w:r>
      <w:r w:rsidRPr="005A3F6A">
        <w:rPr>
          <w:rFonts w:ascii="Arial Narrow" w:hAnsi="Arial Narrow" w:cs="Arial"/>
          <w:i/>
          <w:iCs/>
        </w:rPr>
        <w:t>people-first</w:t>
      </w:r>
      <w:r w:rsidRPr="005A3F6A">
        <w:rPr>
          <w:rFonts w:ascii="Arial Narrow" w:hAnsi="Arial Narrow" w:cs="Arial"/>
        </w:rPr>
        <w:t xml:space="preserve"> che si sviluppa attraverso servizi esclusivi: Bistruccio, ristorante ricercato; MUSE, centro Wellness; 10Keys Milano, innovativo concept di hospitality; Other Size Gallery, spazio per l’arte contemporanea; Work&amp;Progress, agenzia di consulenza del personale; Temporary Office, uffici arredati anche per meeting ad utilizzo temporaneo</w:t>
      </w:r>
      <w:r>
        <w:rPr>
          <w:rFonts w:ascii="Arial Narrow" w:hAnsi="Arial Narrow" w:cs="Arial"/>
        </w:rPr>
        <w:t xml:space="preserve">. </w:t>
      </w:r>
      <w:r w:rsidR="00551979">
        <w:rPr>
          <w:rFonts w:ascii="Arial Narrow" w:hAnsi="Arial Narrow" w:cs="Arial"/>
        </w:rPr>
        <w:t>Il concept</w:t>
      </w:r>
      <w:r>
        <w:rPr>
          <w:rFonts w:ascii="Arial Narrow" w:hAnsi="Arial Narrow" w:cs="Arial"/>
        </w:rPr>
        <w:t xml:space="preserve"> Workness estende </w:t>
      </w:r>
      <w:r w:rsidR="00551979">
        <w:rPr>
          <w:rFonts w:ascii="Arial Narrow" w:hAnsi="Arial Narrow" w:cs="Arial"/>
        </w:rPr>
        <w:t xml:space="preserve">inoltre </w:t>
      </w:r>
      <w:r>
        <w:rPr>
          <w:rFonts w:ascii="Arial Narrow" w:hAnsi="Arial Narrow" w:cs="Arial"/>
        </w:rPr>
        <w:t>il suo concetto di benessere</w:t>
      </w:r>
      <w:r w:rsidR="00551979">
        <w:rPr>
          <w:rFonts w:ascii="Arial Narrow" w:hAnsi="Arial Narrow" w:cs="Arial"/>
        </w:rPr>
        <w:t xml:space="preserve"> all’esperienza outdoor de IL GIRO DEI VENTI</w:t>
      </w:r>
      <w:r>
        <w:rPr>
          <w:rFonts w:ascii="Arial Narrow" w:hAnsi="Arial Narrow" w:cs="Arial"/>
        </w:rPr>
        <w:t xml:space="preserve">, </w:t>
      </w:r>
      <w:r w:rsidR="00551979" w:rsidRPr="00551979">
        <w:rPr>
          <w:rFonts w:ascii="Arial Narrow" w:hAnsi="Arial Narrow" w:cs="Arial"/>
        </w:rPr>
        <w:t xml:space="preserve">manifestazione sportiva che, attraverso percorsi cicloturistici, veleggiate ed </w:t>
      </w:r>
      <w:r w:rsidR="00551979" w:rsidRPr="00551979">
        <w:rPr>
          <w:rFonts w:ascii="Arial Narrow" w:hAnsi="Arial Narrow" w:cs="Arial"/>
          <w:i/>
          <w:iCs/>
        </w:rPr>
        <w:t>experience</w:t>
      </w:r>
      <w:r w:rsidR="00551979" w:rsidRPr="00551979">
        <w:rPr>
          <w:rFonts w:ascii="Arial Narrow" w:hAnsi="Arial Narrow" w:cs="Arial"/>
        </w:rPr>
        <w:t xml:space="preserve"> tra Salento e Grecia, unisce il piacere di esplorare con la passione per lo sport.</w:t>
      </w:r>
    </w:p>
    <w:p w14:paraId="55F3C28C" w14:textId="77777777" w:rsidR="00551979" w:rsidRDefault="00551979" w:rsidP="005A3F6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 Narrow" w:hAnsi="Arial Narrow" w:cs="Arial"/>
        </w:rPr>
      </w:pPr>
    </w:p>
    <w:p w14:paraId="70185659" w14:textId="77777777" w:rsidR="004A2795" w:rsidRDefault="004A279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 Narrow" w:eastAsia="Arial Narrow" w:hAnsi="Arial Narrow" w:cs="Arial Narrow"/>
          <w:b/>
          <w:color w:val="000000"/>
          <w:u w:val="single"/>
        </w:rPr>
      </w:pPr>
    </w:p>
    <w:p w14:paraId="26508704" w14:textId="2B68D74C" w:rsidR="003D777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Scheda tecnica</w:t>
      </w:r>
    </w:p>
    <w:p w14:paraId="7A5877B2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 Narrow" w:eastAsia="Arial Narrow" w:hAnsi="Arial Narrow" w:cs="Arial Narrow"/>
          <w:i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Titolo</w:t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i/>
          <w:color w:val="000000"/>
        </w:rPr>
        <w:t>Beneath the Pilgrim Moon</w:t>
      </w:r>
    </w:p>
    <w:p w14:paraId="2EF4E04D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A cura di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Claudi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color w:val="000000"/>
        </w:rPr>
        <w:t xml:space="preserve"> Composti</w:t>
      </w:r>
    </w:p>
    <w:p w14:paraId="034DAE89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Sede</w:t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>Other Size Gallery c/o Workness, Via Andrea Maffei 1, Milano</w:t>
      </w:r>
    </w:p>
    <w:p w14:paraId="562D78F6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Date </w:t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>27 novembre 2023 – 26 gennaio 2024</w:t>
      </w:r>
    </w:p>
    <w:p w14:paraId="2986623E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00"/>
        </w:rPr>
        <w:t>Opening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</w:rPr>
        <w:t>Opening: lunedì 27 novembre, ore 18</w:t>
      </w:r>
    </w:p>
    <w:p w14:paraId="2373AC15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Orari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lunedì–venerdì, ore 10–18. Chiuso sabato e domenica. </w:t>
      </w:r>
    </w:p>
    <w:p w14:paraId="279D6704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Ingresso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libero</w:t>
      </w:r>
    </w:p>
    <w:p w14:paraId="5C85BF92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Info al pubblico</w:t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 xml:space="preserve">t. 02.70006800 | </w:t>
      </w:r>
      <w:hyperlink r:id="rId7">
        <w:r>
          <w:rPr>
            <w:rFonts w:ascii="Arial Narrow" w:eastAsia="Arial Narrow" w:hAnsi="Arial Narrow" w:cs="Arial Narrow"/>
            <w:color w:val="000000"/>
          </w:rPr>
          <w:t>othersizegallery@workness.it</w:t>
        </w:r>
      </w:hyperlink>
    </w:p>
    <w:p w14:paraId="121329F2" w14:textId="77777777" w:rsidR="003D7773" w:rsidRDefault="003D777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 Narrow" w:eastAsia="Arial Narrow" w:hAnsi="Arial Narrow" w:cs="Arial Narrow"/>
          <w:color w:val="000000"/>
        </w:rPr>
      </w:pPr>
    </w:p>
    <w:p w14:paraId="043CDD98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Ufficio stampa</w:t>
      </w:r>
      <w:r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b/>
          <w:color w:val="000000"/>
        </w:rPr>
        <w:tab/>
        <w:t>NORA comunicazione</w:t>
      </w:r>
    </w:p>
    <w:p w14:paraId="2E0DB7EF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Corso Buenos Aires 23, Milano</w:t>
      </w:r>
    </w:p>
    <w:p w14:paraId="5F5609A3" w14:textId="77777777" w:rsidR="003D7773" w:rsidRDefault="00000000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noracomunicazione.it | info@noracomunicazione.it | 339.8959372</w:t>
      </w:r>
    </w:p>
    <w:p w14:paraId="02BCACCD" w14:textId="77777777" w:rsidR="003D7773" w:rsidRDefault="003D7773">
      <w:pPr>
        <w:ind w:left="2127" w:hanging="3"/>
        <w:rPr>
          <w:rFonts w:ascii="Arial Narrow" w:eastAsia="Arial Narrow" w:hAnsi="Arial Narrow" w:cs="Arial Narrow"/>
        </w:rPr>
      </w:pPr>
    </w:p>
    <w:sectPr w:rsidR="003D7773">
      <w:headerReference w:type="default" r:id="rId8"/>
      <w:pgSz w:w="11906" w:h="16838"/>
      <w:pgMar w:top="2211" w:right="851" w:bottom="993" w:left="851" w:header="907" w:footer="15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FBEA" w14:textId="77777777" w:rsidR="00B60662" w:rsidRDefault="00B60662">
      <w:r>
        <w:separator/>
      </w:r>
    </w:p>
  </w:endnote>
  <w:endnote w:type="continuationSeparator" w:id="0">
    <w:p w14:paraId="0F10C4A7" w14:textId="77777777" w:rsidR="00B60662" w:rsidRDefault="00B6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1946" w14:textId="77777777" w:rsidR="00B60662" w:rsidRDefault="00B60662">
      <w:r>
        <w:separator/>
      </w:r>
    </w:p>
  </w:footnote>
  <w:footnote w:type="continuationSeparator" w:id="0">
    <w:p w14:paraId="10E7A3CC" w14:textId="77777777" w:rsidR="00B60662" w:rsidRDefault="00B6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EC93" w14:textId="77777777" w:rsidR="003D7773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B47C521" wp14:editId="7B625FBF">
          <wp:simplePos x="0" y="0"/>
          <wp:positionH relativeFrom="column">
            <wp:posOffset>2873375</wp:posOffset>
          </wp:positionH>
          <wp:positionV relativeFrom="paragraph">
            <wp:posOffset>-189858</wp:posOffset>
          </wp:positionV>
          <wp:extent cx="734695" cy="945515"/>
          <wp:effectExtent l="0" t="0" r="0" b="0"/>
          <wp:wrapSquare wrapText="bothSides" distT="0" distB="0" distL="114300" distR="114300"/>
          <wp:docPr id="2805259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695" cy="945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F9A5DC" w14:textId="77777777" w:rsidR="003D7773" w:rsidRDefault="003D777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773"/>
    <w:rsid w:val="0016001A"/>
    <w:rsid w:val="002570BF"/>
    <w:rsid w:val="0030331F"/>
    <w:rsid w:val="003D0AD9"/>
    <w:rsid w:val="003D7773"/>
    <w:rsid w:val="00472BF9"/>
    <w:rsid w:val="00483888"/>
    <w:rsid w:val="004A2795"/>
    <w:rsid w:val="00513DDF"/>
    <w:rsid w:val="00551979"/>
    <w:rsid w:val="0055465D"/>
    <w:rsid w:val="005A3F6A"/>
    <w:rsid w:val="00725B30"/>
    <w:rsid w:val="00795975"/>
    <w:rsid w:val="008562BD"/>
    <w:rsid w:val="008A68CC"/>
    <w:rsid w:val="00B60662"/>
    <w:rsid w:val="00D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1524"/>
  <w15:docId w15:val="{E77A117C-F2D4-4234-8D06-7DA826EA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Lucida Grande" w:eastAsia="Times New Roman" w:hAnsi="Lucida Grande" w:cs="Lucida Grande"/>
      <w:sz w:val="18"/>
      <w:szCs w:val="18"/>
    </w:rPr>
  </w:style>
  <w:style w:type="character" w:customStyle="1" w:styleId="PreformattatoHTMLCarattere">
    <w:name w:val="Preformattato HTML Carattere"/>
    <w:uiPriority w:val="99"/>
    <w:rPr>
      <w:rFonts w:ascii="Courier" w:hAnsi="Courier" w:cs="Courier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uiPriority w:val="22"/>
    <w:qFormat/>
    <w:rPr>
      <w:b/>
      <w:bCs/>
    </w:rPr>
  </w:style>
  <w:style w:type="character" w:customStyle="1" w:styleId="Menzionenonrisolta1">
    <w:name w:val="Menzione non risolta1"/>
    <w:rPr>
      <w:color w:val="808080"/>
      <w:shd w:val="clear" w:color="auto" w:fill="E6E6E6"/>
    </w:rPr>
  </w:style>
  <w:style w:type="character" w:styleId="Menzionenonrisolta">
    <w:name w:val="Unresolved Mention"/>
    <w:rPr>
      <w:color w:val="808080"/>
      <w:shd w:val="clear" w:color="auto" w:fill="E6E6E6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Enfasicorsivo1">
    <w:name w:val="Enfasi (corsivo)1"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paragraph" w:styleId="PreformattatoHTML">
    <w:name w:val="HTML Preformatted"/>
    <w:basedOn w:val="Normale"/>
    <w:uiPriority w:val="99"/>
    <w:rPr>
      <w:rFonts w:ascii="Courier" w:hAnsi="Courier" w:cs="Courier"/>
      <w:sz w:val="20"/>
      <w:szCs w:val="20"/>
    </w:rPr>
  </w:style>
  <w:style w:type="paragraph" w:customStyle="1" w:styleId="Grigliachiara-Colore31">
    <w:name w:val="Griglia chiara - Colore 31"/>
    <w:basedOn w:val="Normale"/>
    <w:qFormat/>
    <w:pPr>
      <w:spacing w:after="200" w:line="276" w:lineRule="auto"/>
      <w:ind w:left="720"/>
    </w:pPr>
    <w:rPr>
      <w:rFonts w:ascii="Cambria" w:eastAsia="Cambria" w:hAnsi="Cambria" w:cs="Cambria"/>
      <w:sz w:val="22"/>
      <w:szCs w:val="22"/>
    </w:rPr>
  </w:style>
  <w:style w:type="paragraph" w:styleId="NormaleWeb">
    <w:name w:val="Normal (Web)"/>
    <w:basedOn w:val="Normale"/>
    <w:uiPriority w:val="99"/>
    <w:pPr>
      <w:spacing w:before="280" w:after="280"/>
    </w:pPr>
    <w:rPr>
      <w:rFonts w:ascii="Times" w:hAnsi="Times" w:cs="Times"/>
      <w:sz w:val="20"/>
      <w:szCs w:val="20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BodyA">
    <w:name w:val="Body A"/>
    <w:pPr>
      <w:suppressAutoHyphens/>
    </w:pPr>
    <w:rPr>
      <w:rFonts w:ascii="Cambria" w:eastAsia="Cambria" w:hAnsi="Cambria" w:cs="Cambria"/>
      <w:color w:val="000000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Arial Unicode MS"/>
      <w:kern w:val="1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Elencoacolori-Colore11">
    <w:name w:val="Elenco a colori - Colore 11"/>
    <w:basedOn w:val="Normale"/>
    <w:uiPriority w:val="34"/>
    <w:qFormat/>
    <w:rsid w:val="00065D0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paragraph" w:customStyle="1" w:styleId="Default">
    <w:name w:val="Default"/>
    <w:rsid w:val="00BE1EFC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eventpressrelease">
    <w:name w:val="event_press_release"/>
    <w:basedOn w:val="Normale"/>
    <w:rsid w:val="00307B5F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customStyle="1" w:styleId="chapter-paragraph">
    <w:name w:val="chapter-paragraph"/>
    <w:basedOn w:val="Normale"/>
    <w:rsid w:val="00704FE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body-mnrst">
    <w:name w:val="body-mnrst"/>
    <w:basedOn w:val="Normale"/>
    <w:rsid w:val="00B76744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uiPriority w:val="99"/>
    <w:semiHidden/>
    <w:unhideWhenUsed/>
    <w:rsid w:val="008A4F05"/>
    <w:rPr>
      <w:color w:val="954F72"/>
      <w:u w:val="single"/>
    </w:rPr>
  </w:style>
  <w:style w:type="character" w:styleId="Rimandocommento">
    <w:name w:val="annotation reference"/>
    <w:uiPriority w:val="99"/>
    <w:semiHidden/>
    <w:unhideWhenUsed/>
    <w:rsid w:val="00257C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7C2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57C23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7C2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57C23"/>
    <w:rPr>
      <w:b/>
      <w:bCs/>
      <w:lang w:eastAsia="ar-SA"/>
    </w:rPr>
  </w:style>
  <w:style w:type="paragraph" w:customStyle="1" w:styleId="p1">
    <w:name w:val="p1"/>
    <w:basedOn w:val="Normale"/>
    <w:rsid w:val="00310029"/>
    <w:pPr>
      <w:suppressAutoHyphens w:val="0"/>
    </w:pPr>
    <w:rPr>
      <w:rFonts w:ascii="Helvetica" w:eastAsia="Calibri" w:hAnsi="Helvetica"/>
      <w:color w:val="414142"/>
      <w:sz w:val="15"/>
      <w:szCs w:val="15"/>
      <w:lang w:eastAsia="it-IT"/>
    </w:rPr>
  </w:style>
  <w:style w:type="character" w:customStyle="1" w:styleId="y2iqfc">
    <w:name w:val="y2iqfc"/>
    <w:basedOn w:val="Carpredefinitoparagrafo"/>
    <w:rsid w:val="00F75520"/>
  </w:style>
  <w:style w:type="character" w:customStyle="1" w:styleId="A34">
    <w:name w:val="A34"/>
    <w:uiPriority w:val="99"/>
    <w:rsid w:val="007B3D3C"/>
    <w:rPr>
      <w:rFonts w:cs="Baskerville"/>
      <w:color w:val="000000"/>
      <w:sz w:val="21"/>
      <w:szCs w:val="2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ogzsb">
    <w:name w:val="gogzsb"/>
    <w:basedOn w:val="Carpredefinitoparagrafo"/>
    <w:rsid w:val="001C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thersizegallery@worknes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gihw7JrVPybcpJHg8Of7ZGNwQ==">CgMxLjAyCGguZ2pkZ3hzMgloLjMwajB6bGw4AHIhMUo2ODJjdmxtME1yNFEybnBSTDNLdDBha2VvU2hWSlQ1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AICA</dc:creator>
  <cp:lastModifiedBy>Eleonora Caracciolo</cp:lastModifiedBy>
  <cp:revision>6</cp:revision>
  <dcterms:created xsi:type="dcterms:W3CDTF">2023-11-02T13:17:00Z</dcterms:created>
  <dcterms:modified xsi:type="dcterms:W3CDTF">2023-11-02T15:00:00Z</dcterms:modified>
</cp:coreProperties>
</file>