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7123A" w14:textId="77777777" w:rsidR="00A077A2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>
        <w:rPr>
          <w:rFonts w:ascii="Schibsted Grotesk" w:eastAsia="Schibsted Grotesk" w:hAnsi="Schibsted Grotesk" w:cs="Schibsted Grotesk"/>
          <w:b/>
          <w:sz w:val="28"/>
          <w:szCs w:val="28"/>
        </w:rPr>
        <w:t>MuseoCity Spin-off</w:t>
      </w:r>
    </w:p>
    <w:p w14:paraId="3782F2BE" w14:textId="77777777" w:rsidR="00A077A2" w:rsidRDefault="00A077A2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8"/>
          <w:szCs w:val="8"/>
        </w:rPr>
      </w:pPr>
    </w:p>
    <w:p w14:paraId="35A73B4A" w14:textId="77777777" w:rsidR="00A077A2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  <w:u w:val="single"/>
        </w:rPr>
      </w:pPr>
      <w:r>
        <w:rPr>
          <w:rFonts w:ascii="Schibsted Grotesk" w:eastAsia="Schibsted Grotesk" w:hAnsi="Schibsted Grotesk" w:cs="Schibsted Grotesk"/>
          <w:sz w:val="26"/>
          <w:szCs w:val="26"/>
          <w:u w:val="single"/>
        </w:rPr>
        <w:t>4° appuntamento:</w:t>
      </w:r>
    </w:p>
    <w:p w14:paraId="6B9A5EAC" w14:textId="77777777" w:rsidR="00A077A2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</w:rPr>
      </w:pPr>
      <w:r>
        <w:rPr>
          <w:rFonts w:ascii="Schibsted Grotesk" w:eastAsia="Schibsted Grotesk" w:hAnsi="Schibsted Grotesk" w:cs="Schibsted Grotesk"/>
          <w:sz w:val="26"/>
          <w:szCs w:val="26"/>
        </w:rPr>
        <w:t>Incontro: “Musei, università e territorio”</w:t>
      </w:r>
    </w:p>
    <w:p w14:paraId="1C2ECFB1" w14:textId="77777777" w:rsidR="00A077A2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</w:rPr>
      </w:pPr>
      <w:r>
        <w:rPr>
          <w:rFonts w:ascii="Schibsted Grotesk" w:eastAsia="Schibsted Grotesk" w:hAnsi="Schibsted Grotesk" w:cs="Schibsted Grotesk"/>
          <w:sz w:val="26"/>
          <w:szCs w:val="26"/>
        </w:rPr>
        <w:t>Venerdì 4 ottobre, ore 16.30</w:t>
      </w:r>
    </w:p>
    <w:p w14:paraId="4AE27FA8" w14:textId="77777777" w:rsidR="00A077A2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</w:rPr>
      </w:pPr>
      <w:r>
        <w:rPr>
          <w:rFonts w:ascii="Schibsted Grotesk" w:eastAsia="Schibsted Grotesk" w:hAnsi="Schibsted Grotesk" w:cs="Schibsted Grotesk"/>
          <w:sz w:val="26"/>
          <w:szCs w:val="26"/>
        </w:rPr>
        <w:t>MuDiB - Museo Diffuso Bicocca - Università degli studi di Milano Bicocca</w:t>
      </w:r>
    </w:p>
    <w:p w14:paraId="6E483F5F" w14:textId="77777777" w:rsidR="00A077A2" w:rsidRDefault="00A077A2">
      <w:pPr>
        <w:rPr>
          <w:rFonts w:ascii="Schibsted Grotesk" w:eastAsia="Schibsted Grotesk" w:hAnsi="Schibsted Grotesk" w:cs="Schibsted Grotesk"/>
          <w:i/>
          <w:sz w:val="14"/>
          <w:szCs w:val="14"/>
        </w:rPr>
      </w:pPr>
    </w:p>
    <w:p w14:paraId="64B41C91" w14:textId="77777777" w:rsidR="00A077A2" w:rsidRDefault="00000000">
      <w:pPr>
        <w:jc w:val="center"/>
        <w:rPr>
          <w:rFonts w:ascii="Schibsted Grotesk" w:eastAsia="Schibsted Grotesk" w:hAnsi="Schibsted Grotesk" w:cs="Schibsted Grotesk"/>
          <w:i/>
        </w:rPr>
      </w:pPr>
      <w:r>
        <w:rPr>
          <w:rFonts w:ascii="Schibsted Grotesk" w:eastAsia="Schibsted Grotesk" w:hAnsi="Schibsted Grotesk" w:cs="Schibsted Grotesk"/>
          <w:i/>
        </w:rPr>
        <w:t>Una riflessione sulla ricca offerta dei musei e delle collezioni universitarie</w:t>
      </w:r>
    </w:p>
    <w:p w14:paraId="6CB8C6A8" w14:textId="77777777" w:rsidR="00A077A2" w:rsidRDefault="00000000">
      <w:pPr>
        <w:jc w:val="center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  <w:r>
        <w:rPr>
          <w:rFonts w:ascii="Schibsted Grotesk" w:eastAsia="Schibsted Grotesk" w:hAnsi="Schibsted Grotesk" w:cs="Schibsted Grotesk"/>
          <w:i/>
        </w:rPr>
        <w:t>nella città di Milano e non solo</w:t>
      </w:r>
    </w:p>
    <w:p w14:paraId="07AA0F06" w14:textId="77777777" w:rsidR="00A077A2" w:rsidRDefault="00A077A2">
      <w:pPr>
        <w:jc w:val="both"/>
        <w:rPr>
          <w:rFonts w:ascii="Schibsted Grotesk" w:eastAsia="Schibsted Grotesk" w:hAnsi="Schibsted Grotesk" w:cs="Schibsted Grotesk"/>
          <w:i/>
        </w:rPr>
      </w:pPr>
      <w:bookmarkStart w:id="0" w:name="_heading=h.gjdgxs" w:colFirst="0" w:colLast="0"/>
      <w:bookmarkEnd w:id="0"/>
    </w:p>
    <w:p w14:paraId="220F138D" w14:textId="0D82F11D" w:rsidR="00A077A2" w:rsidRDefault="00000000">
      <w:pPr>
        <w:jc w:val="both"/>
        <w:rPr>
          <w:rFonts w:ascii="Tahoma" w:eastAsia="Tahoma" w:hAnsi="Tahoma" w:cs="Tahoma"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>Comunicato stampa 2</w:t>
      </w:r>
      <w:r w:rsidR="001B696B">
        <w:rPr>
          <w:rFonts w:ascii="Schibsted Grotesk" w:eastAsia="Schibsted Grotesk" w:hAnsi="Schibsted Grotesk" w:cs="Schibsted Grotesk"/>
          <w:sz w:val="21"/>
          <w:szCs w:val="21"/>
        </w:rPr>
        <w:t>7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.09.2024 – Con un grande successo di pubblico, prosegue il ciclo di incontri </w:t>
      </w:r>
      <w:r>
        <w:rPr>
          <w:rFonts w:ascii="Tahoma" w:eastAsia="Tahoma" w:hAnsi="Tahoma" w:cs="Tahoma"/>
          <w:b/>
          <w:i/>
          <w:sz w:val="21"/>
          <w:szCs w:val="21"/>
          <w:highlight w:val="white"/>
        </w:rPr>
        <w:t>MuseoCity Spin-off</w:t>
      </w:r>
      <w:r>
        <w:rPr>
          <w:rFonts w:ascii="Tahoma" w:eastAsia="Tahoma" w:hAnsi="Tahoma" w:cs="Tahoma"/>
          <w:sz w:val="21"/>
          <w:szCs w:val="21"/>
          <w:highlight w:val="white"/>
        </w:rPr>
        <w:t>,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 xml:space="preserve"> </w:t>
      </w:r>
      <w:r>
        <w:rPr>
          <w:rFonts w:ascii="Tahoma" w:eastAsia="Tahoma" w:hAnsi="Tahoma" w:cs="Tahoma"/>
          <w:sz w:val="21"/>
          <w:szCs w:val="21"/>
          <w:highlight w:val="white"/>
        </w:rPr>
        <w:t>promosso dall’associazione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 xml:space="preserve"> MuseoCity </w:t>
      </w:r>
      <w:r>
        <w:rPr>
          <w:rFonts w:ascii="Tahoma" w:eastAsia="Tahoma" w:hAnsi="Tahoma" w:cs="Tahoma"/>
          <w:sz w:val="21"/>
          <w:szCs w:val="21"/>
          <w:highlight w:val="white"/>
        </w:rPr>
        <w:t>con l’obiettivo di proporre momenti di condivisione e arricchimento alla scoperta del patrimonio artistico milanese.</w:t>
      </w:r>
    </w:p>
    <w:p w14:paraId="376DCECE" w14:textId="77777777" w:rsidR="00A077A2" w:rsidRDefault="00000000">
      <w:pPr>
        <w:jc w:val="both"/>
        <w:rPr>
          <w:rFonts w:ascii="Tahoma" w:eastAsia="Tahoma" w:hAnsi="Tahoma" w:cs="Tahoma"/>
          <w:sz w:val="21"/>
          <w:szCs w:val="21"/>
          <w:highlight w:val="white"/>
        </w:rPr>
      </w:pPr>
      <w:r>
        <w:rPr>
          <w:rFonts w:ascii="Tahoma" w:eastAsia="Tahoma" w:hAnsi="Tahoma" w:cs="Tahoma"/>
          <w:sz w:val="10"/>
          <w:szCs w:val="10"/>
          <w:highlight w:val="white"/>
        </w:rPr>
        <w:br/>
      </w:r>
      <w:r>
        <w:rPr>
          <w:rFonts w:ascii="Tahoma" w:eastAsia="Tahoma" w:hAnsi="Tahoma" w:cs="Tahoma"/>
          <w:sz w:val="21"/>
          <w:szCs w:val="21"/>
        </w:rPr>
        <w:t xml:space="preserve">Con la consueta qualità di temi e di ospiti coinvolti, l’incontro di 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 xml:space="preserve">venerdì 4 ottobre 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al </w:t>
      </w:r>
      <w:r>
        <w:rPr>
          <w:rFonts w:ascii="Tahoma" w:eastAsia="Tahoma" w:hAnsi="Tahoma" w:cs="Tahoma"/>
          <w:b/>
          <w:sz w:val="21"/>
          <w:szCs w:val="21"/>
        </w:rPr>
        <w:t>MuDiB - Museo Diffuso Bicocca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b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dal titolo “Musei, università e territorio”, intende avviare una riflessione condivisa sulla variegata offerta dei </w:t>
      </w:r>
      <w:r>
        <w:rPr>
          <w:rFonts w:ascii="Tahoma" w:eastAsia="Tahoma" w:hAnsi="Tahoma" w:cs="Tahoma"/>
          <w:b/>
          <w:sz w:val="21"/>
          <w:szCs w:val="21"/>
        </w:rPr>
        <w:t>musei</w:t>
      </w:r>
      <w:r>
        <w:rPr>
          <w:rFonts w:ascii="Tahoma" w:eastAsia="Tahoma" w:hAnsi="Tahoma" w:cs="Tahoma"/>
          <w:sz w:val="21"/>
          <w:szCs w:val="21"/>
        </w:rPr>
        <w:t xml:space="preserve"> </w:t>
      </w:r>
      <w:r>
        <w:rPr>
          <w:rFonts w:ascii="Tahoma" w:eastAsia="Tahoma" w:hAnsi="Tahoma" w:cs="Tahoma"/>
          <w:b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 delle </w:t>
      </w:r>
      <w:r>
        <w:rPr>
          <w:rFonts w:ascii="Tahoma" w:eastAsia="Tahoma" w:hAnsi="Tahoma" w:cs="Tahoma"/>
          <w:b/>
          <w:sz w:val="21"/>
          <w:szCs w:val="21"/>
        </w:rPr>
        <w:t>collezioni universitarie</w:t>
      </w:r>
      <w:r>
        <w:rPr>
          <w:rFonts w:ascii="Tahoma" w:eastAsia="Tahoma" w:hAnsi="Tahoma" w:cs="Tahoma"/>
          <w:sz w:val="21"/>
          <w:szCs w:val="21"/>
        </w:rPr>
        <w:t xml:space="preserve"> presenti a Milano e non solo. Durante l’incontro verranno analizzati gli obiettivi che i musei universitari si pongono, la loro capacità di relazionarsi con il territorio e in quale modo riescano a essere interlocutori significativi in una realtà in costante cambiamento.</w:t>
      </w:r>
    </w:p>
    <w:p w14:paraId="0AA392BA" w14:textId="77777777" w:rsidR="00A077A2" w:rsidRDefault="00A077A2">
      <w:pPr>
        <w:jc w:val="both"/>
        <w:rPr>
          <w:rFonts w:ascii="Tahoma" w:eastAsia="Tahoma" w:hAnsi="Tahoma" w:cs="Tahoma"/>
          <w:sz w:val="10"/>
          <w:szCs w:val="10"/>
        </w:rPr>
      </w:pPr>
    </w:p>
    <w:p w14:paraId="40408D89" w14:textId="77777777" w:rsidR="00A077A2" w:rsidRDefault="00000000">
      <w:pPr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Tra i relatori, studiosi, accademici ed esperti, come:</w:t>
      </w:r>
    </w:p>
    <w:p w14:paraId="0782A1CE" w14:textId="77777777" w:rsidR="00A077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ahoma" w:eastAsia="Tahoma" w:hAnsi="Tahoma" w:cs="Tahoma"/>
          <w:b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Francesca Cattaneo, </w:t>
      </w:r>
      <w:r>
        <w:rPr>
          <w:rFonts w:ascii="Tahoma" w:eastAsia="Tahoma" w:hAnsi="Tahoma" w:cs="Tahoma"/>
          <w:color w:val="000000"/>
          <w:sz w:val="21"/>
          <w:szCs w:val="21"/>
        </w:rPr>
        <w:t>responsabile del servizio dell'Area Beni Culturali del Sistema Museale di Ateneo Università di Pavia;</w:t>
      </w:r>
    </w:p>
    <w:p w14:paraId="398617EE" w14:textId="2B528EFB" w:rsidR="00A077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Anna Luigia De Simone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,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P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rof.ssa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A</w:t>
      </w:r>
      <w:r>
        <w:rPr>
          <w:rFonts w:ascii="Tahoma" w:eastAsia="Tahoma" w:hAnsi="Tahoma" w:cs="Tahoma"/>
          <w:color w:val="000000"/>
          <w:sz w:val="21"/>
          <w:szCs w:val="21"/>
        </w:rPr>
        <w:t>ss. del corso di laurea magistrale in Arte, valorizzazione e mercato, Università IULM;</w:t>
      </w:r>
    </w:p>
    <w:p w14:paraId="6850D2DC" w14:textId="4E319ACD" w:rsidR="00A077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Roberto Dulio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,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P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rof.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A</w:t>
      </w:r>
      <w:r>
        <w:rPr>
          <w:rFonts w:ascii="Tahoma" w:eastAsia="Tahoma" w:hAnsi="Tahoma" w:cs="Tahoma"/>
          <w:color w:val="000000"/>
          <w:sz w:val="21"/>
          <w:szCs w:val="21"/>
        </w:rPr>
        <w:t>ss. di Storia dell’architettura, delegato della rettrice per il sistema archivistico, bibliotecario e museale per il Politecnico di Milano;</w:t>
      </w:r>
    </w:p>
    <w:p w14:paraId="7FB6341C" w14:textId="77777777" w:rsidR="00A077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Marcella Mattavelli</w:t>
      </w:r>
      <w:r>
        <w:rPr>
          <w:rFonts w:ascii="Tahoma" w:eastAsia="Tahoma" w:hAnsi="Tahoma" w:cs="Tahoma"/>
          <w:color w:val="000000"/>
          <w:sz w:val="21"/>
          <w:szCs w:val="21"/>
        </w:rPr>
        <w:t>, Università degli Studi di Milano – responsabile ufficio gestione e valorizzazione dei beni del patrimonio culturale e museale d’ateneo, responsabile esecutivo del coordinamento del sistema museale d’ateneo, curatrice del VUMM – Virtual UniMi Museum e pagina VUMM su Google Arts&amp;Culture;</w:t>
      </w:r>
    </w:p>
    <w:p w14:paraId="0BFA0F7C" w14:textId="3577E466" w:rsidR="00A077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Mauro Varotto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,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P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rof.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O</w:t>
      </w:r>
      <w:r>
        <w:rPr>
          <w:rFonts w:ascii="Tahoma" w:eastAsia="Tahoma" w:hAnsi="Tahoma" w:cs="Tahoma"/>
          <w:color w:val="000000"/>
          <w:sz w:val="21"/>
          <w:szCs w:val="21"/>
        </w:rPr>
        <w:t>rdinario di Geografia, Università di Padova, delegato della rettrice per i musei e collezioni di ateneo dell’Università di Padova;</w:t>
      </w:r>
    </w:p>
    <w:p w14:paraId="1330BE86" w14:textId="417C973C" w:rsidR="00A077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Elena Di Raddo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,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P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rof.ssa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A</w:t>
      </w:r>
      <w:r>
        <w:rPr>
          <w:rFonts w:ascii="Tahoma" w:eastAsia="Tahoma" w:hAnsi="Tahoma" w:cs="Tahoma"/>
          <w:color w:val="000000"/>
          <w:sz w:val="21"/>
          <w:szCs w:val="21"/>
        </w:rPr>
        <w:t>ss. in Storia dell'arte contemporanea, curatrice di attività espositive e acquisizione di opere d'arte contemporanea;</w:t>
      </w:r>
    </w:p>
    <w:p w14:paraId="5009D02E" w14:textId="33250FF5" w:rsidR="00A077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Alessandra Squizzato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,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P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rof.ssa </w:t>
      </w:r>
      <w:r w:rsidR="001A4609">
        <w:rPr>
          <w:rFonts w:ascii="Tahoma" w:eastAsia="Tahoma" w:hAnsi="Tahoma" w:cs="Tahoma"/>
          <w:color w:val="000000"/>
          <w:sz w:val="21"/>
          <w:szCs w:val="21"/>
        </w:rPr>
        <w:t>A</w:t>
      </w:r>
      <w:r>
        <w:rPr>
          <w:rFonts w:ascii="Tahoma" w:eastAsia="Tahoma" w:hAnsi="Tahoma" w:cs="Tahoma"/>
          <w:color w:val="000000"/>
          <w:sz w:val="21"/>
          <w:szCs w:val="21"/>
        </w:rPr>
        <w:t>ss. in Museologia e critica artistica e del restauro, acquisizione d'opere d'arte moderna.</w:t>
      </w:r>
    </w:p>
    <w:p w14:paraId="28ECDC85" w14:textId="77777777" w:rsidR="007976F4" w:rsidRDefault="00000000" w:rsidP="0090460A">
      <w:pPr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sz w:val="21"/>
          <w:szCs w:val="21"/>
        </w:rPr>
        <w:t>Moderano</w:t>
      </w:r>
      <w:r>
        <w:rPr>
          <w:rFonts w:ascii="Tahoma" w:eastAsia="Tahoma" w:hAnsi="Tahoma" w:cs="Tahoma"/>
          <w:sz w:val="21"/>
          <w:szCs w:val="21"/>
        </w:rPr>
        <w:t xml:space="preserve">: </w:t>
      </w:r>
    </w:p>
    <w:p w14:paraId="277C3A70" w14:textId="663459E3" w:rsidR="007976F4" w:rsidRPr="007976F4" w:rsidRDefault="00000000" w:rsidP="007976F4">
      <w:pPr>
        <w:pStyle w:val="Paragrafoelenco"/>
        <w:numPr>
          <w:ilvl w:val="0"/>
          <w:numId w:val="4"/>
        </w:numPr>
        <w:jc w:val="both"/>
        <w:rPr>
          <w:rFonts w:ascii="Tahoma" w:eastAsia="Tahoma" w:hAnsi="Tahoma" w:cs="Tahoma"/>
          <w:sz w:val="21"/>
          <w:szCs w:val="21"/>
        </w:rPr>
      </w:pPr>
      <w:r w:rsidRPr="007976F4">
        <w:rPr>
          <w:rFonts w:ascii="Tahoma" w:eastAsia="Tahoma" w:hAnsi="Tahoma" w:cs="Tahoma"/>
          <w:sz w:val="21"/>
          <w:szCs w:val="21"/>
        </w:rPr>
        <w:t>Rita Capurro</w:t>
      </w:r>
      <w:r w:rsidR="00305DDC">
        <w:rPr>
          <w:rFonts w:ascii="Tahoma" w:eastAsia="Tahoma" w:hAnsi="Tahoma" w:cs="Tahoma"/>
          <w:sz w:val="21"/>
          <w:szCs w:val="21"/>
        </w:rPr>
        <w:t>, r</w:t>
      </w:r>
      <w:r w:rsidR="00305DDC" w:rsidRPr="00305DDC">
        <w:rPr>
          <w:rFonts w:ascii="Tahoma" w:eastAsia="Tahoma" w:hAnsi="Tahoma" w:cs="Tahoma"/>
          <w:sz w:val="21"/>
          <w:szCs w:val="21"/>
        </w:rPr>
        <w:t>icercatrice nell'ambito della storia dell'arte moderna e museologia</w:t>
      </w:r>
      <w:r w:rsidR="00305DDC">
        <w:rPr>
          <w:rFonts w:ascii="Tahoma" w:eastAsia="Tahoma" w:hAnsi="Tahoma" w:cs="Tahoma"/>
          <w:sz w:val="21"/>
          <w:szCs w:val="21"/>
        </w:rPr>
        <w:t>;</w:t>
      </w:r>
    </w:p>
    <w:p w14:paraId="70683F72" w14:textId="6F0321CB" w:rsidR="007976F4" w:rsidRPr="007976F4" w:rsidRDefault="007976F4" w:rsidP="007976F4">
      <w:pPr>
        <w:pStyle w:val="Paragrafoelenco"/>
        <w:numPr>
          <w:ilvl w:val="0"/>
          <w:numId w:val="4"/>
        </w:numPr>
        <w:jc w:val="both"/>
        <w:rPr>
          <w:rFonts w:ascii="Tahoma" w:eastAsia="Tahoma" w:hAnsi="Tahoma" w:cs="Tahoma"/>
          <w:sz w:val="21"/>
          <w:szCs w:val="21"/>
        </w:rPr>
      </w:pPr>
      <w:r w:rsidRPr="007976F4">
        <w:rPr>
          <w:rFonts w:ascii="Tahoma" w:eastAsia="Tahoma" w:hAnsi="Tahoma" w:cs="Tahoma"/>
          <w:sz w:val="21"/>
          <w:szCs w:val="21"/>
        </w:rPr>
        <w:t xml:space="preserve">Franca Zuccoli, coordinatrice del corso di dottorato di ricerca in “Patrimonio immateriale nell’innovazione socio-culturale” e delegata della rettrice per le attività museali dell’Università degli studi di Milano-Bicocca; </w:t>
      </w:r>
    </w:p>
    <w:p w14:paraId="238442B7" w14:textId="23A3ED22" w:rsidR="00A077A2" w:rsidRPr="007976F4" w:rsidRDefault="00000000" w:rsidP="007976F4">
      <w:pPr>
        <w:pStyle w:val="Paragrafoelenco"/>
        <w:numPr>
          <w:ilvl w:val="0"/>
          <w:numId w:val="4"/>
        </w:numPr>
        <w:jc w:val="both"/>
        <w:rPr>
          <w:rFonts w:ascii="Tahoma" w:eastAsia="Tahoma" w:hAnsi="Tahoma" w:cs="Tahoma"/>
          <w:sz w:val="21"/>
          <w:szCs w:val="21"/>
        </w:rPr>
      </w:pPr>
      <w:r w:rsidRPr="007976F4">
        <w:rPr>
          <w:rFonts w:ascii="Tahoma" w:eastAsia="Tahoma" w:hAnsi="Tahoma" w:cs="Tahoma"/>
          <w:sz w:val="21"/>
          <w:szCs w:val="21"/>
        </w:rPr>
        <w:lastRenderedPageBreak/>
        <w:t>Giampaolo</w:t>
      </w:r>
      <w:r w:rsidR="007976F4" w:rsidRPr="007976F4">
        <w:rPr>
          <w:rFonts w:ascii="Tahoma" w:eastAsia="Tahoma" w:hAnsi="Tahoma" w:cs="Tahoma"/>
          <w:sz w:val="21"/>
          <w:szCs w:val="21"/>
        </w:rPr>
        <w:t xml:space="preserve"> </w:t>
      </w:r>
      <w:r w:rsidRPr="007976F4">
        <w:rPr>
          <w:rFonts w:ascii="Tahoma" w:eastAsia="Tahoma" w:hAnsi="Tahoma" w:cs="Tahoma"/>
          <w:sz w:val="21"/>
          <w:szCs w:val="21"/>
        </w:rPr>
        <w:t>Nuvolati, Pro-Rettore per i rapporti col territorio e per l’attività della biblioteca dell’Università degli Studi di Milano-Bicocca.</w:t>
      </w:r>
    </w:p>
    <w:p w14:paraId="24001D54" w14:textId="77777777" w:rsidR="00A077A2" w:rsidRDefault="00A077A2">
      <w:pPr>
        <w:jc w:val="both"/>
        <w:rPr>
          <w:rFonts w:ascii="Tahoma" w:eastAsia="Tahoma" w:hAnsi="Tahoma" w:cs="Tahoma"/>
          <w:sz w:val="21"/>
          <w:szCs w:val="21"/>
          <w:highlight w:val="white"/>
        </w:rPr>
      </w:pPr>
    </w:p>
    <w:p w14:paraId="3371F7DB" w14:textId="77777777" w:rsidR="00A077A2" w:rsidRDefault="00A077A2">
      <w:pPr>
        <w:jc w:val="both"/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</w:pPr>
    </w:p>
    <w:p w14:paraId="363E6C51" w14:textId="77777777" w:rsidR="00A077A2" w:rsidRDefault="00000000">
      <w:pPr>
        <w:jc w:val="both"/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  <w:t>Il prossimo appuntamento:</w:t>
      </w:r>
    </w:p>
    <w:p w14:paraId="13CE3E83" w14:textId="77777777" w:rsidR="00A077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Schibsted Grotesk" w:eastAsia="Schibsted Grotesk" w:hAnsi="Schibsted Grotesk" w:cs="Schibsted Grotesk"/>
          <w:i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i/>
          <w:color w:val="000000"/>
          <w:sz w:val="21"/>
          <w:szCs w:val="21"/>
        </w:rPr>
        <w:t>Talk: Culture d'impresa</w:t>
      </w:r>
    </w:p>
    <w:p w14:paraId="6A40EE52" w14:textId="77777777" w:rsidR="00A077A2" w:rsidRDefault="00000000">
      <w:pPr>
        <w:ind w:firstLine="426"/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19 novembre, ore 18.30</w:t>
      </w:r>
    </w:p>
    <w:p w14:paraId="5803AB9C" w14:textId="77777777" w:rsidR="00A077A2" w:rsidRDefault="00000000">
      <w:pPr>
        <w:ind w:firstLine="426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  <w:t>Fondazione AEM</w:t>
      </w:r>
    </w:p>
    <w:p w14:paraId="1FDB6820" w14:textId="77777777" w:rsidR="00A077A2" w:rsidRDefault="00A077A2">
      <w:pPr>
        <w:ind w:firstLine="426"/>
        <w:rPr>
          <w:rFonts w:ascii="Schibsted Grotesk" w:eastAsia="Schibsted Grotesk" w:hAnsi="Schibsted Grotesk" w:cs="Schibsted Grotesk"/>
          <w:color w:val="000000"/>
          <w:sz w:val="21"/>
          <w:szCs w:val="21"/>
          <w:highlight w:val="white"/>
        </w:rPr>
      </w:pPr>
    </w:p>
    <w:p w14:paraId="3F364F0B" w14:textId="77777777" w:rsidR="00A077A2" w:rsidRDefault="00000000">
      <w:pPr>
        <w:jc w:val="center"/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  <w:t>Scheda tecnica</w:t>
      </w:r>
    </w:p>
    <w:p w14:paraId="21833469" w14:textId="77777777" w:rsidR="00A077A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i/>
          <w:color w:val="000000"/>
          <w:sz w:val="21"/>
          <w:szCs w:val="21"/>
        </w:rPr>
        <w:t>Musei, università e territorio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</w:t>
      </w:r>
      <w:r>
        <w:rPr>
          <w:rFonts w:ascii="Schibsted Grotesk" w:eastAsia="Schibsted Grotesk" w:hAnsi="Schibsted Grotesk" w:cs="Schibsted Grotesk"/>
          <w:sz w:val="21"/>
          <w:szCs w:val="21"/>
        </w:rPr>
        <w:t>- talk</w:t>
      </w:r>
    </w:p>
    <w:p w14:paraId="417E6AB3" w14:textId="77777777" w:rsidR="00A077A2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Sede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>MuDiB - Museo Diffuso Bicocca - Università degli studi di Milano Bicocca</w:t>
      </w:r>
    </w:p>
    <w:p w14:paraId="29D0249A" w14:textId="77777777" w:rsidR="00A077A2" w:rsidRDefault="00000000">
      <w:pPr>
        <w:ind w:left="1440" w:firstLine="720"/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>Aula “Riccardo Massa”, Edificio Agorà, U 6, quarto piano</w:t>
      </w:r>
    </w:p>
    <w:p w14:paraId="3118FE0A" w14:textId="77777777" w:rsidR="00A077A2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Data e orario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venerdì 4 ottobre, ore 16.30 </w:t>
      </w:r>
    </w:p>
    <w:p w14:paraId="26D69429" w14:textId="77777777" w:rsidR="00A077A2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Ingresso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  <w:t>libero</w:t>
      </w:r>
    </w:p>
    <w:p w14:paraId="10FEAA29" w14:textId="77777777" w:rsidR="00A077A2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Info al pubblico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info@museocity.it | www.museocity.it </w:t>
      </w:r>
    </w:p>
    <w:p w14:paraId="14D2A264" w14:textId="77777777" w:rsidR="00A077A2" w:rsidRDefault="00A077A2">
      <w:pPr>
        <w:tabs>
          <w:tab w:val="left" w:pos="2237"/>
        </w:tabs>
        <w:ind w:right="-370"/>
        <w:rPr>
          <w:rFonts w:ascii="Schibsted Grotesk" w:eastAsia="Schibsted Grotesk" w:hAnsi="Schibsted Grotesk" w:cs="Schibsted Grotesk"/>
          <w:color w:val="18191B"/>
          <w:sz w:val="21"/>
          <w:szCs w:val="21"/>
          <w:u w:val="single"/>
        </w:rPr>
      </w:pPr>
    </w:p>
    <w:p w14:paraId="6FAC9258" w14:textId="77777777" w:rsidR="00A077A2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  <w:t>Ufficio stampa</w:t>
      </w:r>
    </w:p>
    <w:p w14:paraId="4A7726C4" w14:textId="77777777" w:rsidR="00A077A2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  <w:sz w:val="18"/>
          <w:szCs w:val="18"/>
        </w:rPr>
      </w:pPr>
      <w:hyperlink r:id="rId8">
        <w:r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>
        <w:rPr>
          <w:rFonts w:ascii="Schibsted Grotesk" w:eastAsia="Schibsted Grotesk" w:hAnsi="Schibsted Grotesk" w:cs="Schibsted Grotesk"/>
          <w:sz w:val="18"/>
          <w:szCs w:val="18"/>
        </w:rPr>
        <w:t>- +3</w:t>
      </w: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>9 339.8959372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C0299F2" wp14:editId="2AD89C0D">
            <wp:simplePos x="0" y="0"/>
            <wp:positionH relativeFrom="column">
              <wp:posOffset>2642870</wp:posOffset>
            </wp:positionH>
            <wp:positionV relativeFrom="paragraph">
              <wp:posOffset>17780</wp:posOffset>
            </wp:positionV>
            <wp:extent cx="468000" cy="472405"/>
            <wp:effectExtent l="0" t="0" r="0" b="0"/>
            <wp:wrapTopAndBottom distT="0" distB="0"/>
            <wp:docPr id="2089146491" name="image2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2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16FD27" w14:textId="77777777" w:rsidR="00A077A2" w:rsidRDefault="00000000">
      <w:pPr>
        <w:jc w:val="center"/>
        <w:rPr>
          <w:rFonts w:ascii="Schibsted Grotesk" w:eastAsia="Schibsted Grotesk" w:hAnsi="Schibsted Grotesk" w:cs="Schibsted Grotesk"/>
          <w:sz w:val="18"/>
          <w:szCs w:val="18"/>
        </w:rPr>
      </w:pP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 xml:space="preserve">noracomunicazione.it </w:t>
      </w:r>
    </w:p>
    <w:p w14:paraId="04FA93BE" w14:textId="77777777" w:rsidR="00A077A2" w:rsidRDefault="00A077A2">
      <w:pPr>
        <w:tabs>
          <w:tab w:val="left" w:pos="2127"/>
        </w:tabs>
        <w:ind w:right="-370"/>
        <w:rPr>
          <w:sz w:val="21"/>
          <w:szCs w:val="21"/>
        </w:rPr>
      </w:pPr>
    </w:p>
    <w:sectPr w:rsidR="00A077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98" w:right="1361" w:bottom="142" w:left="136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1C76D" w14:textId="77777777" w:rsidR="00D81BFD" w:rsidRDefault="00D81BFD">
      <w:pPr>
        <w:spacing w:line="240" w:lineRule="auto"/>
      </w:pPr>
      <w:r>
        <w:separator/>
      </w:r>
    </w:p>
  </w:endnote>
  <w:endnote w:type="continuationSeparator" w:id="0">
    <w:p w14:paraId="6145CF63" w14:textId="77777777" w:rsidR="00D81BFD" w:rsidRDefault="00D81B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18DB9ED-7D86-477D-A36F-128F059283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 SemiBold">
    <w:altName w:val="Cambria"/>
    <w:panose1 w:val="00000000000000000000"/>
    <w:charset w:val="00"/>
    <w:family w:val="roman"/>
    <w:notTrueType/>
    <w:pitch w:val="default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2" w:fontKey="{27B25FEC-9566-4484-BF35-DA1DA4F7E237}"/>
    <w:embedBold r:id="rId3" w:fontKey="{CC7A04A4-084F-41DC-8CD8-0F3030C5A19F}"/>
    <w:embedItalic r:id="rId4" w:fontKey="{A7BF54B8-4DFB-41B6-8AC2-D60A65C8D5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7605DF7-1904-4185-90D9-412CD52C0375}"/>
    <w:embedBold r:id="rId6" w:fontKey="{4779BB8E-9109-4CB7-9B1F-4CD5EFD1D21F}"/>
    <w:embedBoldItalic r:id="rId7" w:fontKey="{F6A1CFE2-B7E3-496C-BBAD-688627BE80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53182DD-A2A2-48C6-B7BB-2B3BD67AAE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3EB476-41DB-47DF-89FA-3B3A8359A6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13F60" w14:textId="77777777" w:rsidR="00A077A2" w:rsidRDefault="00000000">
    <w:r>
      <w:rPr>
        <w:noProof/>
      </w:rPr>
      <mc:AlternateContent>
        <mc:Choice Requires="wps">
          <w:drawing>
            <wp:inline distT="0" distB="0" distL="0" distR="0" wp14:anchorId="69EC4AED" wp14:editId="290345DC">
              <wp:extent cx="5457190" cy="76200"/>
              <wp:effectExtent l="0" t="0" r="0" b="0"/>
              <wp:docPr id="2089146488" name="Rettangolo 2089146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861E084" w14:textId="77777777" w:rsidR="00A077A2" w:rsidRDefault="00A077A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9EC4AED" id="Rettangolo 2089146488" o:spid="_x0000_s1026" style="width:429.7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" fillcolor="#a0a0a0" stroked="f">
              <v:textbox inset="2.53958mm,2.53958mm,2.53958mm,2.53958mm">
                <w:txbxContent>
                  <w:p w14:paraId="4861E084" w14:textId="77777777" w:rsidR="00A077A2" w:rsidRDefault="00A077A2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00957" w14:textId="77777777" w:rsidR="00A077A2" w:rsidRDefault="00A077A2"/>
  <w:p w14:paraId="4A63206D" w14:textId="77777777" w:rsidR="00A077A2" w:rsidRDefault="00000000">
    <w:r>
      <w:rPr>
        <w:noProof/>
      </w:rPr>
      <mc:AlternateContent>
        <mc:Choice Requires="wps">
          <w:drawing>
            <wp:inline distT="0" distB="0" distL="0" distR="0" wp14:anchorId="75010BCC" wp14:editId="442E92F6">
              <wp:extent cx="5457190" cy="76200"/>
              <wp:effectExtent l="0" t="0" r="0" b="0"/>
              <wp:docPr id="2089146490" name="Rettangolo 20891464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F9D362" w14:textId="77777777" w:rsidR="00A077A2" w:rsidRDefault="00A077A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5010BCC" id="Rettangolo 2089146490" o:spid="_x0000_s1028" style="width:429.7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" fillcolor="#a0a0a0" stroked="f">
              <v:textbox inset="2.53958mm,2.53958mm,2.53958mm,2.53958mm">
                <w:txbxContent>
                  <w:p w14:paraId="02F9D362" w14:textId="77777777" w:rsidR="00A077A2" w:rsidRDefault="00A077A2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4B3BF" w14:textId="77777777" w:rsidR="00D81BFD" w:rsidRDefault="00D81BFD">
      <w:pPr>
        <w:spacing w:line="240" w:lineRule="auto"/>
      </w:pPr>
      <w:r>
        <w:separator/>
      </w:r>
    </w:p>
  </w:footnote>
  <w:footnote w:type="continuationSeparator" w:id="0">
    <w:p w14:paraId="7A17A75B" w14:textId="77777777" w:rsidR="00D81BFD" w:rsidRDefault="00D81B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C168A" w14:textId="77777777" w:rsidR="00A077A2" w:rsidRDefault="00000000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C69022" wp14:editId="72942D48">
          <wp:simplePos x="0" y="0"/>
          <wp:positionH relativeFrom="column">
            <wp:posOffset>2450465</wp:posOffset>
          </wp:positionH>
          <wp:positionV relativeFrom="paragraph">
            <wp:posOffset>-133979</wp:posOffset>
          </wp:positionV>
          <wp:extent cx="936000" cy="1013471"/>
          <wp:effectExtent l="0" t="0" r="0" b="0"/>
          <wp:wrapSquare wrapText="bothSides" distT="0" distB="0" distL="114300" distR="114300"/>
          <wp:docPr id="2089146492" name="image3.png" descr="Immagine che contiene Elementi grafici, logo, Carattere, cerch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Elementi grafici, logo, Carattere, cerchi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000" cy="10134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199BDB" w14:textId="77777777" w:rsidR="00A077A2" w:rsidRDefault="00A077A2">
    <w:pPr>
      <w:jc w:val="center"/>
    </w:pPr>
  </w:p>
  <w:p w14:paraId="077CCD5F" w14:textId="77777777" w:rsidR="00A077A2" w:rsidRDefault="00A077A2">
    <w:pPr>
      <w:jc w:val="center"/>
    </w:pPr>
  </w:p>
  <w:p w14:paraId="59DF5A73" w14:textId="77777777" w:rsidR="00A077A2" w:rsidRDefault="00A077A2">
    <w:pPr>
      <w:jc w:val="center"/>
    </w:pPr>
  </w:p>
  <w:p w14:paraId="689DDCAB" w14:textId="77777777" w:rsidR="00A077A2" w:rsidRDefault="00A077A2">
    <w:pPr>
      <w:jc w:val="center"/>
    </w:pPr>
  </w:p>
  <w:p w14:paraId="0B2785BC" w14:textId="77777777" w:rsidR="00A077A2" w:rsidRDefault="00000000">
    <w:pPr>
      <w:jc w:val="center"/>
    </w:pPr>
    <w:r>
      <w:pict w14:anchorId="399A278E">
        <v:rect id="_x0000_i1025" style="width:0;height:1.5pt" o:hralign="center" o:hrstd="t" o:hr="t" fillcolor="#a0a0a0" stroked="f"/>
      </w:pict>
    </w:r>
  </w:p>
  <w:p w14:paraId="06422935" w14:textId="77777777" w:rsidR="00A077A2" w:rsidRDefault="00A077A2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8D214" w14:textId="77777777" w:rsidR="00A077A2" w:rsidRDefault="00000000">
    <w:pPr>
      <w:jc w:val="center"/>
    </w:pPr>
    <w:r>
      <w:rPr>
        <w:noProof/>
      </w:rPr>
      <w:drawing>
        <wp:inline distT="0" distB="0" distL="0" distR="0" wp14:anchorId="7D9BC1A4" wp14:editId="5B609DAC">
          <wp:extent cx="925195" cy="911225"/>
          <wp:effectExtent l="0" t="0" r="0" b="0"/>
          <wp:docPr id="2089146493" name="image1.png" descr="Immagine che contiene nero, oscurità, schermata, bianco e ner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nero, oscurità, schermata, bianco e ner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195" cy="911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B01EC3" w14:textId="77777777" w:rsidR="00A077A2" w:rsidRDefault="00A077A2">
    <w:pPr>
      <w:jc w:val="center"/>
    </w:pPr>
  </w:p>
  <w:p w14:paraId="1F98DBFC" w14:textId="77777777" w:rsidR="00A077A2" w:rsidRDefault="00000000">
    <w:pPr>
      <w:jc w:val="center"/>
    </w:pPr>
    <w:r>
      <w:rPr>
        <w:noProof/>
      </w:rPr>
      <mc:AlternateContent>
        <mc:Choice Requires="wps">
          <w:drawing>
            <wp:inline distT="0" distB="0" distL="0" distR="0" wp14:anchorId="248DBB4F" wp14:editId="6C5787C9">
              <wp:extent cx="5457190" cy="76200"/>
              <wp:effectExtent l="0" t="0" r="0" b="0"/>
              <wp:docPr id="2089146489" name="Rettangolo 20891464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9C8B8F7" w14:textId="77777777" w:rsidR="00A077A2" w:rsidRDefault="00A077A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48DBB4F" id="Rettangolo 2089146489" o:spid="_x0000_s1027" style="width:429.7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" fillcolor="#a0a0a0" stroked="f">
              <v:textbox inset="2.53958mm,2.53958mm,2.53958mm,2.53958mm">
                <w:txbxContent>
                  <w:p w14:paraId="49C8B8F7" w14:textId="77777777" w:rsidR="00A077A2" w:rsidRDefault="00A077A2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463C0E6A" w14:textId="77777777" w:rsidR="00A077A2" w:rsidRDefault="00A077A2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351D2E"/>
    <w:multiLevelType w:val="hybridMultilevel"/>
    <w:tmpl w:val="16089A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E3D5D"/>
    <w:multiLevelType w:val="multilevel"/>
    <w:tmpl w:val="B618625C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7B7424"/>
    <w:multiLevelType w:val="hybridMultilevel"/>
    <w:tmpl w:val="C6A2C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B503DE"/>
    <w:multiLevelType w:val="multilevel"/>
    <w:tmpl w:val="196459CC"/>
    <w:lvl w:ilvl="0">
      <w:start w:val="3"/>
      <w:numFmt w:val="bullet"/>
      <w:lvlText w:val="·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03100754">
    <w:abstractNumId w:val="3"/>
  </w:num>
  <w:num w:numId="2" w16cid:durableId="1137332941">
    <w:abstractNumId w:val="1"/>
  </w:num>
  <w:num w:numId="3" w16cid:durableId="1034501629">
    <w:abstractNumId w:val="2"/>
  </w:num>
  <w:num w:numId="4" w16cid:durableId="1152067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7A2"/>
    <w:rsid w:val="00036AAF"/>
    <w:rsid w:val="000951D5"/>
    <w:rsid w:val="001A4609"/>
    <w:rsid w:val="001B696B"/>
    <w:rsid w:val="00305DDC"/>
    <w:rsid w:val="005A2744"/>
    <w:rsid w:val="007409CF"/>
    <w:rsid w:val="007976F4"/>
    <w:rsid w:val="0090460A"/>
    <w:rsid w:val="00A077A2"/>
    <w:rsid w:val="00A31877"/>
    <w:rsid w:val="00A659F1"/>
    <w:rsid w:val="00D81BFD"/>
    <w:rsid w:val="00E6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2097E"/>
  <w15:docId w15:val="{D4D016BA-9724-4389-9132-E41D186F4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70A5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70A51"/>
  </w:style>
  <w:style w:type="character" w:styleId="Collegamentoipertestuale">
    <w:name w:val="Hyperlink"/>
    <w:rsid w:val="00E773E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244BC6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244BC6"/>
    <w:rPr>
      <w:color w:val="605E5C"/>
      <w:shd w:val="clear" w:color="auto" w:fill="E1DFDD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customStyle="1" w:styleId="Default">
    <w:name w:val="Default"/>
    <w:qFormat/>
    <w:rsid w:val="00456FF2"/>
    <w:rPr>
      <w:rFonts w:ascii="Archivo SemiBold" w:hAnsi="Archivo SemiBold" w:cs="Archivo SemiBold"/>
      <w:color w:val="000000"/>
      <w:sz w:val="24"/>
      <w:szCs w:val="24"/>
    </w:r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grassetto">
    <w:name w:val="Strong"/>
    <w:basedOn w:val="Carpredefinitoparagrafo"/>
    <w:uiPriority w:val="22"/>
    <w:qFormat/>
    <w:rsid w:val="00A3308C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452E0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6E05A6"/>
    <w:pPr>
      <w:spacing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031C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031C"/>
    <w:rPr>
      <w:rFonts w:ascii="Times New Roman" w:hAnsi="Times New Roman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7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7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7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7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78B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5E65B0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814F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oracomunicazione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RSf9Xw7mHA9wWdpfzzALNu8OQ==">CgMxLjAyCGguZ2pkZ3hzOAByITFhcmxlWHd0T2xmdjRwTGo1d2tCMGJVaUl4Zld5UHZfdA==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492</Words>
  <Characters>2806</Characters>
  <Application>Microsoft Office Word</Application>
  <DocSecurity>0</DocSecurity>
  <Lines>23</Lines>
  <Paragraphs>6</Paragraphs>
  <ScaleCrop>false</ScaleCrop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Anastasia Marsella</cp:lastModifiedBy>
  <cp:revision>6</cp:revision>
  <dcterms:created xsi:type="dcterms:W3CDTF">2024-08-27T15:25:00Z</dcterms:created>
  <dcterms:modified xsi:type="dcterms:W3CDTF">2024-09-27T10:04:00Z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7f8449-e5d3-4eba-8da7-ffd6ca5bf3e9_Enabled">
    <vt:lpwstr>true</vt:lpwstr>
  </property>
  <property fmtid="{D5CDD505-2E9C-101B-9397-08002B2CF9AE}" pid="3" name="MSIP_Label_1b7f8449-e5d3-4eba-8da7-ffd6ca5bf3e9_SetDate">
    <vt:lpwstr>2024-05-17T16:49:38Z</vt:lpwstr>
  </property>
  <property fmtid="{D5CDD505-2E9C-101B-9397-08002B2CF9AE}" pid="4" name="MSIP_Label_1b7f8449-e5d3-4eba-8da7-ffd6ca5bf3e9_Method">
    <vt:lpwstr>Privileged</vt:lpwstr>
  </property>
  <property fmtid="{D5CDD505-2E9C-101B-9397-08002B2CF9AE}" pid="5" name="MSIP_Label_1b7f8449-e5d3-4eba-8da7-ffd6ca5bf3e9_Name">
    <vt:lpwstr>1b7f8449-e5d3-4eba-8da7-ffd6ca5bf3e9</vt:lpwstr>
  </property>
  <property fmtid="{D5CDD505-2E9C-101B-9397-08002B2CF9AE}" pid="6" name="MSIP_Label_1b7f8449-e5d3-4eba-8da7-ffd6ca5bf3e9_SiteId">
    <vt:lpwstr>1e9b61e8-e590-4abc-b1af-24125e330d2a</vt:lpwstr>
  </property>
  <property fmtid="{D5CDD505-2E9C-101B-9397-08002B2CF9AE}" pid="7" name="MSIP_Label_1b7f8449-e5d3-4eba-8da7-ffd6ca5bf3e9_ActionId">
    <vt:lpwstr>809a9044-212d-46ed-8b21-d7e8e48ef7f4</vt:lpwstr>
  </property>
  <property fmtid="{D5CDD505-2E9C-101B-9397-08002B2CF9AE}" pid="8" name="MSIP_Label_1b7f8449-e5d3-4eba-8da7-ffd6ca5bf3e9_ContentBits">
    <vt:lpwstr>0</vt:lpwstr>
  </property>
  <property fmtid="{D5CDD505-2E9C-101B-9397-08002B2CF9AE}" pid="9" name="db.comClassification">
    <vt:lpwstr>External Communication</vt:lpwstr>
  </property>
</Properties>
</file>