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mallCaps w:val="1"/>
          <w:sz w:val="22"/>
          <w:szCs w:val="22"/>
        </w:rPr>
      </w:pPr>
      <w:r w:rsidDel="00000000" w:rsidR="00000000" w:rsidRPr="00000000">
        <w:rPr>
          <w:rtl w:val="0"/>
        </w:rPr>
      </w:r>
    </w:p>
    <w:p w:rsidR="00000000" w:rsidDel="00000000" w:rsidP="00000000" w:rsidRDefault="00000000" w:rsidRPr="00000000" w14:paraId="00000002">
      <w:pPr>
        <w:rPr>
          <w:rFonts w:ascii="Calibri" w:cs="Calibri" w:eastAsia="Calibri" w:hAnsi="Calibri"/>
          <w:smallCaps w:val="1"/>
          <w:sz w:val="22"/>
          <w:szCs w:val="22"/>
        </w:rPr>
      </w:pPr>
      <w:bookmarkStart w:colFirst="0" w:colLast="0" w:name="_heading=h.gjdgxs" w:id="0"/>
      <w:bookmarkEnd w:id="0"/>
      <w:r w:rsidDel="00000000" w:rsidR="00000000" w:rsidRPr="00000000">
        <w:rPr>
          <w:rFonts w:ascii="Calibri" w:cs="Calibri" w:eastAsia="Calibri" w:hAnsi="Calibri"/>
          <w:smallCaps w:val="1"/>
          <w:sz w:val="22"/>
          <w:szCs w:val="22"/>
          <w:rtl w:val="0"/>
        </w:rPr>
        <w:br w:type="textWrapping"/>
        <w:t xml:space="preserve">COMUNICATO STAMPA </w:t>
      </w:r>
    </w:p>
    <w:p w:rsidR="00000000" w:rsidDel="00000000" w:rsidP="00000000" w:rsidRDefault="00000000" w:rsidRPr="00000000" w14:paraId="00000003">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spacing w:line="240" w:lineRule="auto"/>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ASTA LIBRI D’ARTE E D’ARTISTA</w:t>
      </w:r>
    </w:p>
    <w:p w:rsidR="00000000" w:rsidDel="00000000" w:rsidP="00000000" w:rsidRDefault="00000000" w:rsidRPr="00000000" w14:paraId="00000005">
      <w:pPr>
        <w:spacing w:line="240" w:lineRule="auto"/>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Art-Rite amplia ancora la sua offerta e punta sui libri d’arte e d’artista</w:t>
      </w:r>
    </w:p>
    <w:p w:rsidR="00000000" w:rsidDel="00000000" w:rsidP="00000000" w:rsidRDefault="00000000" w:rsidRPr="00000000" w14:paraId="00000006">
      <w:pPr>
        <w:spacing w:line="240" w:lineRule="auto"/>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07">
      <w:pPr>
        <w:spacing w:line="240" w:lineRule="auto"/>
        <w:rPr>
          <w:rFonts w:ascii="Calibri" w:cs="Calibri" w:eastAsia="Calibri" w:hAnsi="Calibri"/>
          <w:b w:val="1"/>
          <w:sz w:val="30"/>
          <w:szCs w:val="30"/>
          <w:u w:val="single"/>
        </w:rPr>
      </w:pPr>
      <w:r w:rsidDel="00000000" w:rsidR="00000000" w:rsidRPr="00000000">
        <w:rPr>
          <w:rFonts w:ascii="Calibri" w:cs="Calibri" w:eastAsia="Calibri" w:hAnsi="Calibri"/>
          <w:b w:val="1"/>
          <w:sz w:val="30"/>
          <w:szCs w:val="30"/>
          <w:u w:val="single"/>
          <w:rtl w:val="0"/>
        </w:rPr>
        <w:t xml:space="preserve">Martedì 27 febbraio 2024</w:t>
      </w:r>
    </w:p>
    <w:p w:rsidR="00000000" w:rsidDel="00000000" w:rsidP="00000000" w:rsidRDefault="00000000" w:rsidRPr="00000000" w14:paraId="00000008">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Prima sessione (lotti 1 - 154), ore 10:30</w:t>
      </w:r>
    </w:p>
    <w:p w:rsidR="00000000" w:rsidDel="00000000" w:rsidP="00000000" w:rsidRDefault="00000000" w:rsidRPr="00000000" w14:paraId="00000009">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Seconda sessione (lotti 155 - 309), ore 14:00</w:t>
      </w:r>
    </w:p>
    <w:p w:rsidR="00000000" w:rsidDel="00000000" w:rsidP="00000000" w:rsidRDefault="00000000" w:rsidRPr="00000000" w14:paraId="0000000A">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Terza sessione (lotti 310 - 466), ore 16:30</w:t>
      </w:r>
    </w:p>
    <w:p w:rsidR="00000000" w:rsidDel="00000000" w:rsidP="00000000" w:rsidRDefault="00000000" w:rsidRPr="00000000" w14:paraId="0000000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Sede:</w:t>
      </w:r>
      <w:r w:rsidDel="00000000" w:rsidR="00000000" w:rsidRPr="00000000">
        <w:rPr>
          <w:rFonts w:ascii="Calibri" w:cs="Calibri" w:eastAsia="Calibri" w:hAnsi="Calibri"/>
          <w:sz w:val="24"/>
          <w:szCs w:val="24"/>
          <w:rtl w:val="0"/>
        </w:rPr>
        <w:t xml:space="preserve"> Palazzo Largo Augusto - Largo Augusto, 1/A, ang. Via Verziere, 13, Milano</w:t>
      </w:r>
    </w:p>
    <w:p w:rsidR="00000000" w:rsidDel="00000000" w:rsidP="00000000" w:rsidRDefault="00000000" w:rsidRPr="00000000" w14:paraId="0000000C">
      <w:pPr>
        <w:spacing w:line="240"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0D">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Milano, 21.02.2024 – Si fa sempre più </w:t>
      </w:r>
      <w:r w:rsidDel="00000000" w:rsidR="00000000" w:rsidRPr="00000000">
        <w:rPr>
          <w:rFonts w:ascii="Calibri" w:cs="Calibri" w:eastAsia="Calibri" w:hAnsi="Calibri"/>
          <w:b w:val="1"/>
          <w:sz w:val="22"/>
          <w:szCs w:val="22"/>
          <w:rtl w:val="0"/>
        </w:rPr>
        <w:t xml:space="preserve">completa e diversificata l’offerta</w:t>
      </w:r>
      <w:r w:rsidDel="00000000" w:rsidR="00000000" w:rsidRPr="00000000">
        <w:rPr>
          <w:rFonts w:ascii="Calibri" w:cs="Calibri" w:eastAsia="Calibri" w:hAnsi="Calibri"/>
          <w:sz w:val="22"/>
          <w:szCs w:val="22"/>
          <w:rtl w:val="0"/>
        </w:rPr>
        <w:t xml:space="preserve"> di Art-Rite che apre le porte a un collezionismo ricercato, spesso vicino all’arte contemporanea e sempre più presente sul mercato, come quello del </w:t>
      </w:r>
      <w:r w:rsidDel="00000000" w:rsidR="00000000" w:rsidRPr="00000000">
        <w:rPr>
          <w:rFonts w:ascii="Calibri" w:cs="Calibri" w:eastAsia="Calibri" w:hAnsi="Calibri"/>
          <w:b w:val="1"/>
          <w:sz w:val="22"/>
          <w:szCs w:val="22"/>
          <w:rtl w:val="0"/>
        </w:rPr>
        <w:t xml:space="preserve">libro d’arte e d’artista</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0E">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Acquistare questo genere di oggetti è uno dei modi migliori ed economicamente più vantaggiosi per mettere insieme una raccolta d’arte contemporanea o per cominciare a farlo: i libri d’artista costano cifre accessibili e disegnano un magnifico affresco dei tempi in cui viviamo. </w:t>
      </w:r>
    </w:p>
    <w:p w:rsidR="00000000" w:rsidDel="00000000" w:rsidP="00000000" w:rsidRDefault="00000000" w:rsidRPr="00000000" w14:paraId="0000000F">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 un corposo catalogo di </w:t>
      </w:r>
      <w:r w:rsidDel="00000000" w:rsidR="00000000" w:rsidRPr="00000000">
        <w:rPr>
          <w:rFonts w:ascii="Calibri" w:cs="Calibri" w:eastAsia="Calibri" w:hAnsi="Calibri"/>
          <w:b w:val="1"/>
          <w:sz w:val="22"/>
          <w:szCs w:val="22"/>
          <w:rtl w:val="0"/>
        </w:rPr>
        <w:t xml:space="preserve">466 lotti</w:t>
      </w:r>
      <w:r w:rsidDel="00000000" w:rsidR="00000000" w:rsidRPr="00000000">
        <w:rPr>
          <w:rFonts w:ascii="Calibri" w:cs="Calibri" w:eastAsia="Calibri" w:hAnsi="Calibri"/>
          <w:sz w:val="22"/>
          <w:szCs w:val="22"/>
          <w:rtl w:val="0"/>
        </w:rPr>
        <w:t xml:space="preserve">, la casa d’aste milanese dedica dunque la prossima vendita ad un medium artistico che ben si presta all’acquisto, pur restando </w:t>
      </w:r>
      <w:r w:rsidDel="00000000" w:rsidR="00000000" w:rsidRPr="00000000">
        <w:rPr>
          <w:rFonts w:ascii="Calibri" w:cs="Calibri" w:eastAsia="Calibri" w:hAnsi="Calibri"/>
          <w:b w:val="1"/>
          <w:sz w:val="22"/>
          <w:szCs w:val="22"/>
          <w:rtl w:val="0"/>
        </w:rPr>
        <w:t xml:space="preserve">vera e propria opera d’arte</w:t>
      </w:r>
      <w:r w:rsidDel="00000000" w:rsidR="00000000" w:rsidRPr="00000000">
        <w:rPr>
          <w:rFonts w:ascii="Calibri" w:cs="Calibri" w:eastAsia="Calibri" w:hAnsi="Calibri"/>
          <w:sz w:val="22"/>
          <w:szCs w:val="22"/>
          <w:rtl w:val="0"/>
        </w:rPr>
        <w:t xml:space="preserve"> in grado di suscitare interesse e aggiudicazioni anche sorprendenti.</w:t>
      </w:r>
    </w:p>
    <w:p w:rsidR="00000000" w:rsidDel="00000000" w:rsidP="00000000" w:rsidRDefault="00000000" w:rsidRPr="00000000" w14:paraId="00000010">
      <w:pPr>
        <w:spacing w:line="240" w:lineRule="auto"/>
        <w:jc w:val="both"/>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11">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Arrivato in Italia all’inizio del Novecento, contestualmente alla nascita delle Avanguardie e in particolare il Futurismo, il libro d’arte nasce per dare vita ad una </w:t>
      </w:r>
      <w:r w:rsidDel="00000000" w:rsidR="00000000" w:rsidRPr="00000000">
        <w:rPr>
          <w:rFonts w:ascii="Calibri" w:cs="Calibri" w:eastAsia="Calibri" w:hAnsi="Calibri"/>
          <w:b w:val="1"/>
          <w:sz w:val="22"/>
          <w:szCs w:val="22"/>
          <w:rtl w:val="0"/>
        </w:rPr>
        <w:t xml:space="preserve">nuova semantica</w:t>
      </w:r>
      <w:r w:rsidDel="00000000" w:rsidR="00000000" w:rsidRPr="00000000">
        <w:rPr>
          <w:rFonts w:ascii="Calibri" w:cs="Calibri" w:eastAsia="Calibri" w:hAnsi="Calibri"/>
          <w:sz w:val="22"/>
          <w:szCs w:val="22"/>
          <w:rtl w:val="0"/>
        </w:rPr>
        <w:t xml:space="preserve"> in grado di svincolare questi oggetti dal semplice supporto cartaceo, trasformandolo in qualcosa </w:t>
      </w:r>
      <w:r w:rsidDel="00000000" w:rsidR="00000000" w:rsidRPr="00000000">
        <w:rPr>
          <w:rFonts w:ascii="Calibri" w:cs="Calibri" w:eastAsia="Calibri" w:hAnsi="Calibri"/>
          <w:b w:val="1"/>
          <w:sz w:val="22"/>
          <w:szCs w:val="22"/>
          <w:rtl w:val="0"/>
        </w:rPr>
        <w:t xml:space="preserve">dall’alto valore culturale e formativo</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ovvero artistico.</w:t>
      </w:r>
    </w:p>
    <w:p w:rsidR="00000000" w:rsidDel="00000000" w:rsidP="00000000" w:rsidRDefault="00000000" w:rsidRPr="00000000" w14:paraId="00000012">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Dall’</w:t>
      </w:r>
      <w:r w:rsidDel="00000000" w:rsidR="00000000" w:rsidRPr="00000000">
        <w:rPr>
          <w:rFonts w:ascii="Calibri" w:cs="Calibri" w:eastAsia="Calibri" w:hAnsi="Calibri"/>
          <w:b w:val="1"/>
          <w:sz w:val="22"/>
          <w:szCs w:val="22"/>
          <w:rtl w:val="0"/>
        </w:rPr>
        <w:t xml:space="preserve">edizione unica</w:t>
      </w:r>
      <w:r w:rsidDel="00000000" w:rsidR="00000000" w:rsidRPr="00000000">
        <w:rPr>
          <w:rFonts w:ascii="Calibri" w:cs="Calibri" w:eastAsia="Calibri" w:hAnsi="Calibri"/>
          <w:sz w:val="22"/>
          <w:szCs w:val="22"/>
          <w:rtl w:val="0"/>
        </w:rPr>
        <w:t xml:space="preserve"> alle stampe in grosse quantità, dai </w:t>
      </w:r>
      <w:r w:rsidDel="00000000" w:rsidR="00000000" w:rsidRPr="00000000">
        <w:rPr>
          <w:rFonts w:ascii="Calibri" w:cs="Calibri" w:eastAsia="Calibri" w:hAnsi="Calibri"/>
          <w:b w:val="1"/>
          <w:sz w:val="22"/>
          <w:szCs w:val="22"/>
          <w:rtl w:val="0"/>
        </w:rPr>
        <w:t xml:space="preserve">primi cataloghi</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ragionati</w:t>
      </w:r>
      <w:r w:rsidDel="00000000" w:rsidR="00000000" w:rsidRPr="00000000">
        <w:rPr>
          <w:rFonts w:ascii="Calibri" w:cs="Calibri" w:eastAsia="Calibri" w:hAnsi="Calibri"/>
          <w:sz w:val="22"/>
          <w:szCs w:val="22"/>
          <w:rtl w:val="0"/>
        </w:rPr>
        <w:t xml:space="preserve">, ai volumi più ricercati perché di </w:t>
      </w:r>
      <w:r w:rsidDel="00000000" w:rsidR="00000000" w:rsidRPr="00000000">
        <w:rPr>
          <w:rFonts w:ascii="Calibri" w:cs="Calibri" w:eastAsia="Calibri" w:hAnsi="Calibri"/>
          <w:b w:val="1"/>
          <w:sz w:val="22"/>
          <w:szCs w:val="22"/>
          <w:rtl w:val="0"/>
        </w:rPr>
        <w:t xml:space="preserve">pochissimi esemplari</w:t>
      </w:r>
      <w:r w:rsidDel="00000000" w:rsidR="00000000" w:rsidRPr="00000000">
        <w:rPr>
          <w:rFonts w:ascii="Calibri" w:cs="Calibri" w:eastAsia="Calibri" w:hAnsi="Calibri"/>
          <w:sz w:val="22"/>
          <w:szCs w:val="22"/>
          <w:rtl w:val="0"/>
        </w:rPr>
        <w:t xml:space="preserve">, il libro d’artista è un</w:t>
      </w:r>
      <w:r w:rsidDel="00000000" w:rsidR="00000000" w:rsidRPr="00000000">
        <w:rPr>
          <w:rFonts w:ascii="Calibri" w:cs="Calibri" w:eastAsia="Calibri" w:hAnsi="Calibri"/>
          <w:b w:val="1"/>
          <w:sz w:val="22"/>
          <w:szCs w:val="22"/>
          <w:rtl w:val="0"/>
        </w:rPr>
        <w:t xml:space="preserve"> oggetto</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d’arte poliedrico</w:t>
      </w:r>
      <w:r w:rsidDel="00000000" w:rsidR="00000000" w:rsidRPr="00000000">
        <w:rPr>
          <w:rFonts w:ascii="Calibri" w:cs="Calibri" w:eastAsia="Calibri" w:hAnsi="Calibri"/>
          <w:sz w:val="22"/>
          <w:szCs w:val="22"/>
          <w:rtl w:val="0"/>
        </w:rPr>
        <w:t xml:space="preserve">: immagini, elementi iconografici, poesie, scritti e tecniche utilizzate sono solo alcuni elementi caratterizzanti queste opere.</w:t>
      </w:r>
    </w:p>
    <w:p w:rsidR="00000000" w:rsidDel="00000000" w:rsidP="00000000" w:rsidRDefault="00000000" w:rsidRPr="00000000" w14:paraId="00000013">
      <w:pPr>
        <w:spacing w:line="240" w:lineRule="auto"/>
        <w:jc w:val="both"/>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14">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Primo esempio in asta è “Ho cancellato l'incancellabile” di </w:t>
      </w:r>
      <w:r w:rsidDel="00000000" w:rsidR="00000000" w:rsidRPr="00000000">
        <w:rPr>
          <w:rFonts w:ascii="Calibri" w:cs="Calibri" w:eastAsia="Calibri" w:hAnsi="Calibri"/>
          <w:b w:val="1"/>
          <w:sz w:val="22"/>
          <w:szCs w:val="22"/>
          <w:rtl w:val="0"/>
        </w:rPr>
        <w:t xml:space="preserve">Emilio Isgrò</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2007 (lotto 22, </w:t>
      </w:r>
      <w:r w:rsidDel="00000000" w:rsidR="00000000" w:rsidRPr="00000000">
        <w:rPr>
          <w:rFonts w:ascii="Calibri" w:cs="Calibri" w:eastAsia="Calibri" w:hAnsi="Calibri"/>
          <w:b w:val="1"/>
          <w:sz w:val="22"/>
          <w:szCs w:val="22"/>
          <w:rtl w:val="0"/>
        </w:rPr>
        <w:t xml:space="preserve">stima: € 800-1.200</w:t>
      </w:r>
      <w:r w:rsidDel="00000000" w:rsidR="00000000" w:rsidRPr="00000000">
        <w:rPr>
          <w:rFonts w:ascii="Calibri" w:cs="Calibri" w:eastAsia="Calibri" w:hAnsi="Calibri"/>
          <w:sz w:val="22"/>
          <w:szCs w:val="22"/>
          <w:rtl w:val="0"/>
        </w:rPr>
        <w:t xml:space="preserve">) che già a partire dal titolo racchiude il concetto sul quale l’artista ha fondato la sua poetica, ovvero la cancellatura.  </w:t>
      </w:r>
    </w:p>
    <w:p w:rsidR="00000000" w:rsidDel="00000000" w:rsidP="00000000" w:rsidRDefault="00000000" w:rsidRPr="00000000" w14:paraId="00000015">
      <w:pPr>
        <w:spacing w:line="240" w:lineRule="auto"/>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Mario Merz</w:t>
      </w:r>
      <w:r w:rsidDel="00000000" w:rsidR="00000000" w:rsidRPr="00000000">
        <w:rPr>
          <w:rFonts w:ascii="Calibri" w:cs="Calibri" w:eastAsia="Calibri" w:hAnsi="Calibri"/>
          <w:sz w:val="22"/>
          <w:szCs w:val="22"/>
          <w:rtl w:val="0"/>
        </w:rPr>
        <w:t xml:space="preserve">, che dal 1970 introduce nelle sue opere la successione di Fibonacci come metafora dell'energia insita nella materia, è invece presente con quello che è considerato il suo </w:t>
      </w:r>
      <w:r w:rsidDel="00000000" w:rsidR="00000000" w:rsidRPr="00000000">
        <w:rPr>
          <w:rFonts w:ascii="Calibri" w:cs="Calibri" w:eastAsia="Calibri" w:hAnsi="Calibri"/>
          <w:b w:val="1"/>
          <w:sz w:val="22"/>
          <w:szCs w:val="22"/>
          <w:rtl w:val="0"/>
        </w:rPr>
        <w:t xml:space="preserve">primo libro d’artista</w:t>
      </w:r>
      <w:r w:rsidDel="00000000" w:rsidR="00000000" w:rsidRPr="00000000">
        <w:rPr>
          <w:rFonts w:ascii="Calibri" w:cs="Calibri" w:eastAsia="Calibri" w:hAnsi="Calibri"/>
          <w:sz w:val="22"/>
          <w:szCs w:val="22"/>
          <w:rtl w:val="0"/>
        </w:rPr>
        <w:t xml:space="preserve">: “Fibonacci 1202 Mario Merz 1970” (lotto 43, </w:t>
      </w:r>
      <w:r w:rsidDel="00000000" w:rsidR="00000000" w:rsidRPr="00000000">
        <w:rPr>
          <w:rFonts w:ascii="Calibri" w:cs="Calibri" w:eastAsia="Calibri" w:hAnsi="Calibri"/>
          <w:b w:val="1"/>
          <w:sz w:val="22"/>
          <w:szCs w:val="22"/>
          <w:rtl w:val="0"/>
        </w:rPr>
        <w:t xml:space="preserve">stima: € 400-800</w:t>
      </w:r>
      <w:r w:rsidDel="00000000" w:rsidR="00000000" w:rsidRPr="00000000">
        <w:rPr>
          <w:rFonts w:ascii="Calibri" w:cs="Calibri" w:eastAsia="Calibri" w:hAnsi="Calibri"/>
          <w:sz w:val="22"/>
          <w:szCs w:val="22"/>
          <w:rtl w:val="0"/>
        </w:rPr>
        <w:t xml:space="preserve">), anticipatore delle sue famose successioni numeriche e, dunque, considerato particolarmente significativo per la sua produzione. </w:t>
      </w:r>
    </w:p>
    <w:p w:rsidR="00000000" w:rsidDel="00000000" w:rsidP="00000000" w:rsidRDefault="00000000" w:rsidRPr="00000000" w14:paraId="00000016">
      <w:pPr>
        <w:spacing w:line="240" w:lineRule="auto"/>
        <w:jc w:val="both"/>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17">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“Linee” (lotto 180, </w:t>
      </w:r>
      <w:r w:rsidDel="00000000" w:rsidR="00000000" w:rsidRPr="00000000">
        <w:rPr>
          <w:rFonts w:ascii="Calibri" w:cs="Calibri" w:eastAsia="Calibri" w:hAnsi="Calibri"/>
          <w:b w:val="1"/>
          <w:sz w:val="22"/>
          <w:szCs w:val="22"/>
          <w:rtl w:val="0"/>
        </w:rPr>
        <w:t xml:space="preserve">stima: € 2.000-4.000</w:t>
      </w:r>
      <w:r w:rsidDel="00000000" w:rsidR="00000000" w:rsidRPr="00000000">
        <w:rPr>
          <w:rFonts w:ascii="Calibri" w:cs="Calibri" w:eastAsia="Calibri" w:hAnsi="Calibri"/>
          <w:sz w:val="22"/>
          <w:szCs w:val="22"/>
          <w:rtl w:val="0"/>
        </w:rPr>
        <w:t xml:space="preserve">) è un </w:t>
      </w:r>
      <w:r w:rsidDel="00000000" w:rsidR="00000000" w:rsidRPr="00000000">
        <w:rPr>
          <w:rFonts w:ascii="Calibri" w:cs="Calibri" w:eastAsia="Calibri" w:hAnsi="Calibri"/>
          <w:b w:val="1"/>
          <w:sz w:val="22"/>
          <w:szCs w:val="22"/>
          <w:rtl w:val="0"/>
        </w:rPr>
        <w:t xml:space="preserve">volume illustrato</w:t>
      </w:r>
      <w:r w:rsidDel="00000000" w:rsidR="00000000" w:rsidRPr="00000000">
        <w:rPr>
          <w:rFonts w:ascii="Calibri" w:cs="Calibri" w:eastAsia="Calibri" w:hAnsi="Calibri"/>
          <w:sz w:val="22"/>
          <w:szCs w:val="22"/>
          <w:rtl w:val="0"/>
        </w:rPr>
        <w:t xml:space="preserve"> da </w:t>
      </w:r>
      <w:r w:rsidDel="00000000" w:rsidR="00000000" w:rsidRPr="00000000">
        <w:rPr>
          <w:rFonts w:ascii="Calibri" w:cs="Calibri" w:eastAsia="Calibri" w:hAnsi="Calibri"/>
          <w:b w:val="1"/>
          <w:sz w:val="22"/>
          <w:szCs w:val="22"/>
          <w:rtl w:val="0"/>
        </w:rPr>
        <w:t xml:space="preserve">Fausto Melotti</w:t>
      </w:r>
      <w:r w:rsidDel="00000000" w:rsidR="00000000" w:rsidRPr="00000000">
        <w:rPr>
          <w:rFonts w:ascii="Calibri" w:cs="Calibri" w:eastAsia="Calibri" w:hAnsi="Calibri"/>
          <w:sz w:val="22"/>
          <w:szCs w:val="22"/>
          <w:rtl w:val="0"/>
        </w:rPr>
        <w:t xml:space="preserve">, scultore, ma anche scrittore e poeta, in cui si alternano aforismi, liriche e poesie in prosa arricchendo la composizione con sei incisioni a tiratura limitata, che conferiscono ulteriore pregio bibliografico al lavoro. </w:t>
      </w:r>
    </w:p>
    <w:p w:rsidR="00000000" w:rsidDel="00000000" w:rsidP="00000000" w:rsidRDefault="00000000" w:rsidRPr="00000000" w14:paraId="00000018">
      <w:pPr>
        <w:spacing w:line="240" w:lineRule="auto"/>
        <w:jc w:val="both"/>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19">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vendita poi diversi cataloghi</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del celebre fotografo tedesco </w:t>
      </w:r>
      <w:r w:rsidDel="00000000" w:rsidR="00000000" w:rsidRPr="00000000">
        <w:rPr>
          <w:rFonts w:ascii="Calibri" w:cs="Calibri" w:eastAsia="Calibri" w:hAnsi="Calibri"/>
          <w:b w:val="1"/>
          <w:sz w:val="22"/>
          <w:szCs w:val="22"/>
          <w:rtl w:val="0"/>
        </w:rPr>
        <w:t xml:space="preserve">Wolfgang Tillmans</w:t>
      </w:r>
      <w:r w:rsidDel="00000000" w:rsidR="00000000" w:rsidRPr="00000000">
        <w:rPr>
          <w:rFonts w:ascii="Calibri" w:cs="Calibri" w:eastAsia="Calibri" w:hAnsi="Calibri"/>
          <w:sz w:val="22"/>
          <w:szCs w:val="22"/>
          <w:rtl w:val="0"/>
        </w:rPr>
        <w:t xml:space="preserve">. Tra questi, segnaliamo “Soldiers - The Nineties” (lotto 247, </w:t>
      </w:r>
      <w:r w:rsidDel="00000000" w:rsidR="00000000" w:rsidRPr="00000000">
        <w:rPr>
          <w:rFonts w:ascii="Calibri" w:cs="Calibri" w:eastAsia="Calibri" w:hAnsi="Calibri"/>
          <w:b w:val="1"/>
          <w:sz w:val="22"/>
          <w:szCs w:val="22"/>
          <w:rtl w:val="0"/>
        </w:rPr>
        <w:t xml:space="preserve">stima: € 400-800</w:t>
      </w:r>
      <w:r w:rsidDel="00000000" w:rsidR="00000000" w:rsidRPr="00000000">
        <w:rPr>
          <w:rFonts w:ascii="Calibri" w:cs="Calibri" w:eastAsia="Calibri" w:hAnsi="Calibri"/>
          <w:sz w:val="22"/>
          <w:szCs w:val="22"/>
          <w:rtl w:val="0"/>
        </w:rPr>
        <w:t xml:space="preserve">), libro fotografico che presenta uno studio critico sui modi in cui i militari vengono presentati dai media durante i conflitti: del Golfo Persico, del Kosovo o dell’Irlanda del Nord, i protagonisti di questa raccolta vengono identificati in base al loro status professionale, a prescindere dalle ideologie politiche. </w:t>
      </w:r>
    </w:p>
    <w:p w:rsidR="00000000" w:rsidDel="00000000" w:rsidP="00000000" w:rsidRDefault="00000000" w:rsidRPr="00000000" w14:paraId="0000001A">
      <w:pPr>
        <w:spacing w:line="240" w:lineRule="auto"/>
        <w:jc w:val="both"/>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1B">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 particolare interesse anche il lotto 263 “EternMale” (</w:t>
      </w:r>
      <w:r w:rsidDel="00000000" w:rsidR="00000000" w:rsidRPr="00000000">
        <w:rPr>
          <w:rFonts w:ascii="Calibri" w:cs="Calibri" w:eastAsia="Calibri" w:hAnsi="Calibri"/>
          <w:b w:val="1"/>
          <w:sz w:val="22"/>
          <w:szCs w:val="22"/>
          <w:rtl w:val="0"/>
        </w:rPr>
        <w:t xml:space="preserve">stima: € 300-600</w:t>
      </w:r>
      <w:r w:rsidDel="00000000" w:rsidR="00000000" w:rsidRPr="00000000">
        <w:rPr>
          <w:rFonts w:ascii="Calibri" w:cs="Calibri" w:eastAsia="Calibri" w:hAnsi="Calibri"/>
          <w:sz w:val="22"/>
          <w:szCs w:val="22"/>
          <w:rtl w:val="0"/>
        </w:rPr>
        <w:t xml:space="preserve">), catalogo redatto per la personale di </w:t>
      </w:r>
      <w:r w:rsidDel="00000000" w:rsidR="00000000" w:rsidRPr="00000000">
        <w:rPr>
          <w:rFonts w:ascii="Calibri" w:cs="Calibri" w:eastAsia="Calibri" w:hAnsi="Calibri"/>
          <w:b w:val="1"/>
          <w:sz w:val="22"/>
          <w:szCs w:val="22"/>
          <w:rtl w:val="0"/>
        </w:rPr>
        <w:t xml:space="preserve">Monica Bonvicini</w:t>
      </w:r>
      <w:r w:rsidDel="00000000" w:rsidR="00000000" w:rsidRPr="00000000">
        <w:rPr>
          <w:rFonts w:ascii="Calibri" w:cs="Calibri" w:eastAsia="Calibri" w:hAnsi="Calibri"/>
          <w:sz w:val="22"/>
          <w:szCs w:val="22"/>
          <w:rtl w:val="0"/>
        </w:rPr>
        <w:t xml:space="preserve"> in Svizzera. Il formato si ispira ai famosi calendari Pirelli, sovvertendone però i codici. L’opera raccoglie una serie di collage che riprendono gli stereotipati scapoli della rivista Playboy degli anni Sessanta ma in chiave ironica, come metafora del maschio addomesticato. Tipico del lavoro della Bonvicini è infatti la continua </w:t>
      </w:r>
      <w:r w:rsidDel="00000000" w:rsidR="00000000" w:rsidRPr="00000000">
        <w:rPr>
          <w:rFonts w:ascii="Calibri" w:cs="Calibri" w:eastAsia="Calibri" w:hAnsi="Calibri"/>
          <w:b w:val="1"/>
          <w:sz w:val="22"/>
          <w:szCs w:val="22"/>
          <w:rtl w:val="0"/>
        </w:rPr>
        <w:t xml:space="preserve">riflessione sull’influenza dei media</w:t>
      </w:r>
      <w:r w:rsidDel="00000000" w:rsidR="00000000" w:rsidRPr="00000000">
        <w:rPr>
          <w:rFonts w:ascii="Calibri" w:cs="Calibri" w:eastAsia="Calibri" w:hAnsi="Calibri"/>
          <w:sz w:val="22"/>
          <w:szCs w:val="22"/>
          <w:rtl w:val="0"/>
        </w:rPr>
        <w:t xml:space="preserve"> nella definizione ed imposizione dei ruoli nella società.</w:t>
      </w:r>
    </w:p>
    <w:p w:rsidR="00000000" w:rsidDel="00000000" w:rsidP="00000000" w:rsidRDefault="00000000" w:rsidRPr="00000000" w14:paraId="0000001C">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10"/>
          <w:szCs w:val="10"/>
          <w:rtl w:val="0"/>
        </w:rPr>
        <w:br w:type="textWrapping"/>
      </w:r>
      <w:r w:rsidDel="00000000" w:rsidR="00000000" w:rsidRPr="00000000">
        <w:rPr>
          <w:rFonts w:ascii="Calibri" w:cs="Calibri" w:eastAsia="Calibri" w:hAnsi="Calibri"/>
          <w:sz w:val="22"/>
          <w:szCs w:val="22"/>
          <w:rtl w:val="0"/>
        </w:rPr>
        <w:t xml:space="preserve">Impossibile non citare anche </w:t>
      </w:r>
      <w:r w:rsidDel="00000000" w:rsidR="00000000" w:rsidRPr="00000000">
        <w:rPr>
          <w:rFonts w:ascii="Calibri" w:cs="Calibri" w:eastAsia="Calibri" w:hAnsi="Calibri"/>
          <w:b w:val="1"/>
          <w:sz w:val="22"/>
          <w:szCs w:val="22"/>
          <w:rtl w:val="0"/>
        </w:rPr>
        <w:t xml:space="preserve">Giuseppe Penone</w:t>
      </w:r>
      <w:r w:rsidDel="00000000" w:rsidR="00000000" w:rsidRPr="00000000">
        <w:rPr>
          <w:rFonts w:ascii="Calibri" w:cs="Calibri" w:eastAsia="Calibri" w:hAnsi="Calibri"/>
          <w:sz w:val="22"/>
          <w:szCs w:val="22"/>
          <w:rtl w:val="0"/>
        </w:rPr>
        <w:t xml:space="preserve">, con “Arte vs Arte - A hard rain's a-gonna fall” (lotto 388, </w:t>
      </w:r>
      <w:r w:rsidDel="00000000" w:rsidR="00000000" w:rsidRPr="00000000">
        <w:rPr>
          <w:rFonts w:ascii="Calibri" w:cs="Calibri" w:eastAsia="Calibri" w:hAnsi="Calibri"/>
          <w:b w:val="1"/>
          <w:sz w:val="22"/>
          <w:szCs w:val="22"/>
          <w:rtl w:val="0"/>
        </w:rPr>
        <w:t xml:space="preserve">stima: € 500–800</w:t>
      </w:r>
      <w:r w:rsidDel="00000000" w:rsidR="00000000" w:rsidRPr="00000000">
        <w:rPr>
          <w:rFonts w:ascii="Calibri" w:cs="Calibri" w:eastAsia="Calibri" w:hAnsi="Calibri"/>
          <w:sz w:val="22"/>
          <w:szCs w:val="22"/>
          <w:rtl w:val="0"/>
        </w:rPr>
        <w:t xml:space="preserve">), rivista focalizzata sullo scontro tra “arte e arte” cioè, come dice il titolo stesso, tra tradizione e rivoluzione di pensiero, filone concettuale che confluirà poi negli sviluppi dell’</w:t>
      </w:r>
      <w:r w:rsidDel="00000000" w:rsidR="00000000" w:rsidRPr="00000000">
        <w:rPr>
          <w:rFonts w:ascii="Calibri" w:cs="Calibri" w:eastAsia="Calibri" w:hAnsi="Calibri"/>
          <w:b w:val="1"/>
          <w:sz w:val="22"/>
          <w:szCs w:val="22"/>
          <w:rtl w:val="0"/>
        </w:rPr>
        <w:t xml:space="preserve">Arte Povera nel corso degli anni Sessanta</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1D">
      <w:pPr>
        <w:spacing w:line="240" w:lineRule="auto"/>
        <w:jc w:val="both"/>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1E">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Anche idee o progetti possono diventare libri d’artista come accaduto per il critico e curatore </w:t>
      </w:r>
      <w:r w:rsidDel="00000000" w:rsidR="00000000" w:rsidRPr="00000000">
        <w:rPr>
          <w:rFonts w:ascii="Calibri" w:cs="Calibri" w:eastAsia="Calibri" w:hAnsi="Calibri"/>
          <w:b w:val="1"/>
          <w:sz w:val="22"/>
          <w:szCs w:val="22"/>
          <w:rtl w:val="0"/>
        </w:rPr>
        <w:t xml:space="preserve">Hans Ulrich Obrist</w:t>
      </w:r>
      <w:r w:rsidDel="00000000" w:rsidR="00000000" w:rsidRPr="00000000">
        <w:rPr>
          <w:rFonts w:ascii="Calibri" w:cs="Calibri" w:eastAsia="Calibri" w:hAnsi="Calibri"/>
          <w:sz w:val="22"/>
          <w:szCs w:val="22"/>
          <w:rtl w:val="0"/>
        </w:rPr>
        <w:t xml:space="preserve"> con “Do it. Volume I” (lotto 412, </w:t>
      </w:r>
      <w:r w:rsidDel="00000000" w:rsidR="00000000" w:rsidRPr="00000000">
        <w:rPr>
          <w:rFonts w:ascii="Calibri" w:cs="Calibri" w:eastAsia="Calibri" w:hAnsi="Calibri"/>
          <w:b w:val="1"/>
          <w:sz w:val="22"/>
          <w:szCs w:val="22"/>
          <w:rtl w:val="0"/>
        </w:rPr>
        <w:t xml:space="preserve">stima:</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€ 200 - 400</w:t>
      </w:r>
      <w:r w:rsidDel="00000000" w:rsidR="00000000" w:rsidRPr="00000000">
        <w:rPr>
          <w:rFonts w:ascii="Calibri" w:cs="Calibri" w:eastAsia="Calibri" w:hAnsi="Calibri"/>
          <w:sz w:val="22"/>
          <w:szCs w:val="22"/>
          <w:rtl w:val="0"/>
        </w:rPr>
        <w:t xml:space="preserve">). Progetto concepito nel 1993 in seguito ad un incontro con </w:t>
      </w:r>
      <w:r w:rsidDel="00000000" w:rsidR="00000000" w:rsidRPr="00000000">
        <w:rPr>
          <w:rFonts w:ascii="Calibri" w:cs="Calibri" w:eastAsia="Calibri" w:hAnsi="Calibri"/>
          <w:b w:val="1"/>
          <w:sz w:val="22"/>
          <w:szCs w:val="22"/>
          <w:rtl w:val="0"/>
        </w:rPr>
        <w:t xml:space="preserve">Christian Boltanski</w:t>
      </w:r>
      <w:r w:rsidDel="00000000" w:rsidR="00000000" w:rsidRPr="00000000">
        <w:rPr>
          <w:rFonts w:ascii="Calibri" w:cs="Calibri" w:eastAsia="Calibri" w:hAnsi="Calibri"/>
          <w:sz w:val="22"/>
          <w:szCs w:val="22"/>
          <w:rtl w:val="0"/>
        </w:rPr>
        <w:t xml:space="preserve"> e </w:t>
      </w:r>
      <w:r w:rsidDel="00000000" w:rsidR="00000000" w:rsidRPr="00000000">
        <w:rPr>
          <w:rFonts w:ascii="Calibri" w:cs="Calibri" w:eastAsia="Calibri" w:hAnsi="Calibri"/>
          <w:b w:val="1"/>
          <w:sz w:val="22"/>
          <w:szCs w:val="22"/>
          <w:rtl w:val="0"/>
        </w:rPr>
        <w:t xml:space="preserve">Bertrand Lavier</w:t>
      </w:r>
      <w:r w:rsidDel="00000000" w:rsidR="00000000" w:rsidRPr="00000000">
        <w:rPr>
          <w:rFonts w:ascii="Calibri" w:cs="Calibri" w:eastAsia="Calibri" w:hAnsi="Calibri"/>
          <w:sz w:val="22"/>
          <w:szCs w:val="22"/>
          <w:rtl w:val="0"/>
        </w:rPr>
        <w:t xml:space="preserve">, ha l’obiettivo di rivedere e ampliare i confini del concetto di “esposizione”. Gli artisti coinvolti furono invitati a lasciare delle istruzioni per la ricostruzione delle proprie opere dando vita ad una mostra in continua evoluzione.</w:t>
      </w:r>
    </w:p>
    <w:p w:rsidR="00000000" w:rsidDel="00000000" w:rsidP="00000000" w:rsidRDefault="00000000" w:rsidRPr="00000000" w14:paraId="0000001F">
      <w:pPr>
        <w:spacing w:line="240" w:lineRule="auto"/>
        <w:jc w:val="both"/>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20">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È immediatamente riconoscibile come opera di </w:t>
      </w:r>
      <w:r w:rsidDel="00000000" w:rsidR="00000000" w:rsidRPr="00000000">
        <w:rPr>
          <w:rFonts w:ascii="Calibri" w:cs="Calibri" w:eastAsia="Calibri" w:hAnsi="Calibri"/>
          <w:b w:val="1"/>
          <w:sz w:val="22"/>
          <w:szCs w:val="22"/>
          <w:rtl w:val="0"/>
        </w:rPr>
        <w:t xml:space="preserve">Kengiro Azuma</w:t>
      </w:r>
      <w:r w:rsidDel="00000000" w:rsidR="00000000" w:rsidRPr="00000000">
        <w:rPr>
          <w:rFonts w:ascii="Calibri" w:cs="Calibri" w:eastAsia="Calibri" w:hAnsi="Calibri"/>
          <w:sz w:val="22"/>
          <w:szCs w:val="22"/>
          <w:rtl w:val="0"/>
        </w:rPr>
        <w:t xml:space="preserve"> il suo libro d’artista “La Forza del Vuoto”, 2008 (lotto 186, </w:t>
      </w:r>
      <w:r w:rsidDel="00000000" w:rsidR="00000000" w:rsidRPr="00000000">
        <w:rPr>
          <w:rFonts w:ascii="Calibri" w:cs="Calibri" w:eastAsia="Calibri" w:hAnsi="Calibri"/>
          <w:b w:val="1"/>
          <w:sz w:val="22"/>
          <w:szCs w:val="22"/>
          <w:rtl w:val="0"/>
        </w:rPr>
        <w:t xml:space="preserve">stima: € 200 - 400)</w:t>
      </w:r>
      <w:r w:rsidDel="00000000" w:rsidR="00000000" w:rsidRPr="00000000">
        <w:rPr>
          <w:rFonts w:ascii="Calibri" w:cs="Calibri" w:eastAsia="Calibri" w:hAnsi="Calibri"/>
          <w:sz w:val="22"/>
          <w:szCs w:val="22"/>
          <w:rtl w:val="0"/>
        </w:rPr>
        <w:t xml:space="preserve">. Racchiuso in una pregiata custodia in legno è noto anche come l’artista del vuoto, in giapponese “Mu”. Il libro proposto in asta è particolarmente significativo nell'ambito della sua produzione artistica e ad aumentarne il valore è certamente la sua tiratura limitata in soli 50 esemplari e la presenza di due opere multiple al suo interno. </w:t>
      </w:r>
    </w:p>
    <w:p w:rsidR="00000000" w:rsidDel="00000000" w:rsidP="00000000" w:rsidRDefault="00000000" w:rsidRPr="00000000" w14:paraId="00000021">
      <w:pPr>
        <w:spacing w:line="240" w:lineRule="auto"/>
        <w:jc w:val="both"/>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22">
      <w:pPr>
        <w:spacing w:line="240" w:lineRule="auto"/>
        <w:jc w:val="both"/>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23">
      <w:pPr>
        <w:spacing w:line="240" w:lineRule="auto"/>
        <w:jc w:val="both"/>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24">
      <w:pPr>
        <w:tabs>
          <w:tab w:val="left" w:leader="none" w:pos="1276"/>
        </w:tabs>
        <w:spacing w:line="240" w:lineRule="auto"/>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Info</w:t>
        <w:tab/>
        <w:tab/>
        <w:t xml:space="preserve"> </w:t>
        <w:tab/>
      </w:r>
      <w:hyperlink r:id="rId7">
        <w:r w:rsidDel="00000000" w:rsidR="00000000" w:rsidRPr="00000000">
          <w:rPr>
            <w:rFonts w:ascii="Calibri" w:cs="Calibri" w:eastAsia="Calibri" w:hAnsi="Calibri"/>
            <w:color w:val="0000ff"/>
            <w:sz w:val="22"/>
            <w:szCs w:val="22"/>
            <w:u w:val="single"/>
            <w:rtl w:val="0"/>
          </w:rPr>
          <w:t xml:space="preserve">www.art-rite.it</w:t>
        </w:r>
      </w:hyperlink>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25">
      <w:pPr>
        <w:tabs>
          <w:tab w:val="left" w:leader="none" w:pos="1276"/>
        </w:tabs>
        <w:spacing w:line="240" w:lineRule="auto"/>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Download catalogo</w:t>
      </w:r>
      <w:r w:rsidDel="00000000" w:rsidR="00000000" w:rsidRPr="00000000">
        <w:rPr>
          <w:rFonts w:ascii="Calibri" w:cs="Calibri" w:eastAsia="Calibri" w:hAnsi="Calibri"/>
          <w:sz w:val="22"/>
          <w:szCs w:val="22"/>
          <w:rtl w:val="0"/>
        </w:rPr>
        <w:tab/>
      </w:r>
      <w:hyperlink r:id="rId8">
        <w:r w:rsidDel="00000000" w:rsidR="00000000" w:rsidRPr="00000000">
          <w:rPr>
            <w:rFonts w:ascii="Calibri" w:cs="Calibri" w:eastAsia="Calibri" w:hAnsi="Calibri"/>
            <w:color w:val="0000ff"/>
            <w:sz w:val="22"/>
            <w:szCs w:val="22"/>
            <w:u w:val="single"/>
            <w:rtl w:val="0"/>
          </w:rPr>
          <w:t xml:space="preserve">https://www.art-rite.it/upl/cms/attach/20240215/143408219_5253.pdf</w:t>
        </w:r>
      </w:hyperlink>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26">
      <w:pPr>
        <w:spacing w:line="240" w:lineRule="auto"/>
        <w:jc w:val="both"/>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27">
      <w:pPr>
        <w:spacing w:line="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Ufficio Stampa Art-Rite</w:t>
      </w:r>
    </w:p>
    <w:p w:rsidR="00000000" w:rsidDel="00000000" w:rsidP="00000000" w:rsidRDefault="00000000" w:rsidRPr="00000000" w14:paraId="00000028">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NORA comunicazione |Eleonora Caracciolo +39 339 8959372 </w:t>
      </w:r>
    </w:p>
    <w:p w:rsidR="00000000" w:rsidDel="00000000" w:rsidP="00000000" w:rsidRDefault="00000000" w:rsidRPr="00000000" w14:paraId="00000029">
      <w:pPr>
        <w:widowControl w:val="0"/>
        <w:tabs>
          <w:tab w:val="left" w:leader="none" w:pos="566"/>
          <w:tab w:val="left" w:leader="none" w:pos="1133"/>
          <w:tab w:val="left" w:leader="none" w:pos="1700"/>
          <w:tab w:val="left" w:leader="none" w:pos="2267"/>
          <w:tab w:val="left" w:leader="none" w:pos="2834"/>
          <w:tab w:val="left" w:leader="none" w:pos="3401"/>
          <w:tab w:val="left" w:leader="none" w:pos="3968"/>
          <w:tab w:val="left" w:leader="none" w:pos="4535"/>
          <w:tab w:val="left" w:leader="none" w:pos="5102"/>
          <w:tab w:val="left" w:leader="none" w:pos="5669"/>
          <w:tab w:val="left" w:leader="none" w:pos="6236"/>
          <w:tab w:val="left" w:leader="none" w:pos="6803"/>
        </w:tabs>
        <w:ind w:hanging="2"/>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noracomunicazione.it | </w:t>
      </w:r>
      <w:hyperlink r:id="rId9">
        <w:r w:rsidDel="00000000" w:rsidR="00000000" w:rsidRPr="00000000">
          <w:rPr>
            <w:rFonts w:ascii="Calibri" w:cs="Calibri" w:eastAsia="Calibri" w:hAnsi="Calibri"/>
            <w:color w:val="0000ff"/>
            <w:sz w:val="22"/>
            <w:szCs w:val="22"/>
            <w:rtl w:val="0"/>
          </w:rPr>
          <w:t xml:space="preserve">nora.caracciolo@noracomunicazione.it</w:t>
        </w:r>
      </w:hyperlink>
      <w:r w:rsidDel="00000000" w:rsidR="00000000" w:rsidRPr="00000000">
        <w:rPr>
          <w:rFonts w:ascii="Calibri" w:cs="Calibri" w:eastAsia="Calibri" w:hAnsi="Calibri"/>
          <w:sz w:val="22"/>
          <w:szCs w:val="22"/>
          <w:rtl w:val="0"/>
        </w:rPr>
        <w:t xml:space="preserve"> | </w:t>
      </w:r>
      <w:r w:rsidDel="00000000" w:rsidR="00000000" w:rsidRPr="00000000">
        <w:rPr>
          <w:rFonts w:ascii="Calibri" w:cs="Calibri" w:eastAsia="Calibri" w:hAnsi="Calibri"/>
          <w:color w:val="0000ff"/>
          <w:sz w:val="22"/>
          <w:szCs w:val="22"/>
          <w:rtl w:val="0"/>
        </w:rPr>
        <w:t xml:space="preserve">info@noracomunicazione.it</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2A">
      <w:pPr>
        <w:spacing w:line="240" w:lineRule="auto"/>
        <w:jc w:val="both"/>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2B">
      <w:pPr>
        <w:spacing w:line="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CFO &amp; Investor Relations Kruso Kapital</w:t>
        <w:tab/>
        <w:tab/>
      </w:r>
    </w:p>
    <w:p w:rsidR="00000000" w:rsidDel="00000000" w:rsidP="00000000" w:rsidRDefault="00000000" w:rsidRPr="00000000" w14:paraId="0000002C">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Carlo Di Pierro | +39 335 5288794 | </w:t>
      </w:r>
      <w:hyperlink r:id="rId10">
        <w:r w:rsidDel="00000000" w:rsidR="00000000" w:rsidRPr="00000000">
          <w:rPr>
            <w:rFonts w:ascii="Calibri" w:cs="Calibri" w:eastAsia="Calibri" w:hAnsi="Calibri"/>
            <w:color w:val="0000ff"/>
            <w:sz w:val="22"/>
            <w:szCs w:val="22"/>
            <w:rtl w:val="0"/>
          </w:rPr>
          <w:t xml:space="preserve">carlo.dipierro@krusokapital.com</w:t>
        </w:r>
      </w:hyperlink>
      <w:r w:rsidDel="00000000" w:rsidR="00000000" w:rsidRPr="00000000">
        <w:rPr>
          <w:rtl w:val="0"/>
        </w:rPr>
      </w:r>
    </w:p>
    <w:p w:rsidR="00000000" w:rsidDel="00000000" w:rsidP="00000000" w:rsidRDefault="00000000" w:rsidRPr="00000000" w14:paraId="0000002D">
      <w:pPr>
        <w:tabs>
          <w:tab w:val="left" w:leader="none" w:pos="3760"/>
        </w:tabs>
        <w:spacing w:line="240" w:lineRule="auto"/>
        <w:jc w:val="both"/>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line="240"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Ufficio Stampa Gruppo Banca Sistema </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Patrizia Sferrazza | +39 02 80280354 - +39 335.7353559 | </w:t>
      </w:r>
      <w:hyperlink r:id="rId11">
        <w:r w:rsidDel="00000000" w:rsidR="00000000" w:rsidRPr="00000000">
          <w:rPr>
            <w:rFonts w:ascii="Calibri" w:cs="Calibri" w:eastAsia="Calibri" w:hAnsi="Calibri"/>
            <w:color w:val="0000ff"/>
            <w:sz w:val="22"/>
            <w:szCs w:val="22"/>
            <w:u w:val="single"/>
            <w:rtl w:val="0"/>
          </w:rPr>
          <w:t xml:space="preserve">newsroom@krusokapital.com</w:t>
        </w:r>
      </w:hyperlink>
      <w:r w:rsidDel="00000000" w:rsidR="00000000" w:rsidRPr="00000000">
        <w:rPr>
          <w:rtl w:val="0"/>
        </w:rPr>
      </w:r>
    </w:p>
    <w:p w:rsidR="00000000" w:rsidDel="00000000" w:rsidP="00000000" w:rsidRDefault="00000000" w:rsidRPr="00000000" w14:paraId="00000030">
      <w:pPr>
        <w:spacing w:line="240" w:lineRule="auto"/>
        <w:ind w:right="284"/>
        <w:jc w:val="both"/>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31">
      <w:pPr>
        <w:spacing w:line="240" w:lineRule="auto"/>
        <w:ind w:right="284"/>
        <w:jc w:val="both"/>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32">
      <w:pPr>
        <w:spacing w:line="240" w:lineRule="auto"/>
        <w:ind w:right="284"/>
        <w:jc w:val="both"/>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33">
      <w:pPr>
        <w:spacing w:line="240" w:lineRule="auto"/>
        <w:ind w:right="284"/>
        <w:jc w:val="both"/>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34">
      <w:pPr>
        <w:spacing w:line="240" w:lineRule="auto"/>
        <w:ind w:right="284"/>
        <w:jc w:val="both"/>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35">
      <w:pPr>
        <w:spacing w:line="240" w:lineRule="auto"/>
        <w:ind w:right="284"/>
        <w:jc w:val="both"/>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36">
      <w:pPr>
        <w:ind w:right="284"/>
        <w:jc w:val="both"/>
        <w:rPr>
          <w:rFonts w:ascii="Calibri" w:cs="Calibri" w:eastAsia="Calibri" w:hAnsi="Calibri"/>
          <w:b w:val="1"/>
        </w:rPr>
      </w:pPr>
      <w:r w:rsidDel="00000000" w:rsidR="00000000" w:rsidRPr="00000000">
        <w:rPr>
          <w:rFonts w:ascii="Calibri" w:cs="Calibri" w:eastAsia="Calibri" w:hAnsi="Calibri"/>
          <w:b w:val="1"/>
          <w:rtl w:val="0"/>
        </w:rPr>
        <w:t xml:space="preserve">Art-Rite - Gruppo Banca Sistema</w:t>
      </w:r>
    </w:p>
    <w:p w:rsidR="00000000" w:rsidDel="00000000" w:rsidP="00000000" w:rsidRDefault="00000000" w:rsidRPr="00000000" w14:paraId="00000037">
      <w:pPr>
        <w:jc w:val="both"/>
        <w:rPr>
          <w:rFonts w:ascii="Calibri" w:cs="Calibri" w:eastAsia="Calibri" w:hAnsi="Calibri"/>
        </w:rPr>
      </w:pPr>
      <w:r w:rsidDel="00000000" w:rsidR="00000000" w:rsidRPr="00000000">
        <w:rPr>
          <w:rFonts w:ascii="Calibri" w:cs="Calibri" w:eastAsia="Calibri" w:hAnsi="Calibri"/>
          <w:rtl w:val="0"/>
        </w:rPr>
        <w:t xml:space="preserve">Art-Rite S.r.l. è la società a socio unico e casa d’aste del Gruppo Banca Sistema dal novembre 2022, a seguito dell’acquisizione da parte di Kruso Kapital S.p.A.</w:t>
      </w:r>
    </w:p>
    <w:p w:rsidR="00000000" w:rsidDel="00000000" w:rsidP="00000000" w:rsidRDefault="00000000" w:rsidRPr="00000000" w14:paraId="00000038">
      <w:pPr>
        <w:jc w:val="both"/>
        <w:rPr>
          <w:rFonts w:ascii="Calibri" w:cs="Calibri" w:eastAsia="Calibri" w:hAnsi="Calibri"/>
        </w:rPr>
      </w:pPr>
      <w:r w:rsidDel="00000000" w:rsidR="00000000" w:rsidRPr="00000000">
        <w:rPr>
          <w:rFonts w:ascii="Calibri" w:cs="Calibri" w:eastAsia="Calibri" w:hAnsi="Calibri"/>
          <w:rtl w:val="0"/>
        </w:rPr>
        <w:t xml:space="preserve">Art-Rite, attiva dal 2018, è oggi un caso unico nel panorama italiano essendo la prima casa d’aste di proprietà di un gruppo bancario. Questo passo va nella direzione di una maggiore collaborazione con gli operatori e le istituzioni del sistema finanziario per l’investimento in opere d’arte in quanto asset class e di un’ulteriore evoluzione della casa d’aste. Il ruolo di Amministratore Delegato è confermato ad Attilio Meoli affiancato dalle dodici persone, tra dipendenti e collaboratori, già operativi per la casa d’aste nella sede di Milano.</w:t>
      </w:r>
    </w:p>
    <w:p w:rsidR="00000000" w:rsidDel="00000000" w:rsidP="00000000" w:rsidRDefault="00000000" w:rsidRPr="00000000" w14:paraId="00000039">
      <w:pPr>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3A">
      <w:pPr>
        <w:rPr>
          <w:rFonts w:ascii="Calibri" w:cs="Calibri" w:eastAsia="Calibri" w:hAnsi="Calibri"/>
          <w:b w:val="1"/>
        </w:rPr>
      </w:pPr>
      <w:r w:rsidDel="00000000" w:rsidR="00000000" w:rsidRPr="00000000">
        <w:rPr>
          <w:rFonts w:ascii="Calibri" w:cs="Calibri" w:eastAsia="Calibri" w:hAnsi="Calibri"/>
          <w:b w:val="1"/>
          <w:rtl w:val="0"/>
        </w:rPr>
        <w:t xml:space="preserve">Kruso Kapital S.p.A</w:t>
      </w:r>
    </w:p>
    <w:p w:rsidR="00000000" w:rsidDel="00000000" w:rsidP="00000000" w:rsidRDefault="00000000" w:rsidRPr="00000000" w14:paraId="0000003B">
      <w:pPr>
        <w:jc w:val="both"/>
        <w:rPr>
          <w:rFonts w:ascii="Calibri" w:cs="Calibri" w:eastAsia="Calibri" w:hAnsi="Calibri"/>
          <w:sz w:val="18"/>
          <w:szCs w:val="18"/>
        </w:rPr>
      </w:pPr>
      <w:r w:rsidDel="00000000" w:rsidR="00000000" w:rsidRPr="00000000">
        <w:rPr>
          <w:rFonts w:ascii="Calibri" w:cs="Calibri" w:eastAsia="Calibri" w:hAnsi="Calibri"/>
          <w:rtl w:val="0"/>
        </w:rPr>
        <w:t xml:space="preserve">Kruso Kapital, parte del Gruppo Banca Sistema </w:t>
      </w:r>
      <w:r w:rsidDel="00000000" w:rsidR="00000000" w:rsidRPr="00000000">
        <w:rPr>
          <w:sz w:val="18"/>
          <w:szCs w:val="18"/>
          <w:rtl w:val="0"/>
        </w:rPr>
        <w:t xml:space="preserve">e quotata sul segmento Euronext Growth Pro di Borsa Italiana</w:t>
      </w:r>
      <w:r w:rsidDel="00000000" w:rsidR="00000000" w:rsidRPr="00000000">
        <w:rPr>
          <w:rFonts w:ascii="Calibri" w:cs="Calibri" w:eastAsia="Calibri" w:hAnsi="Calibri"/>
          <w:rtl w:val="0"/>
        </w:rPr>
        <w:t xml:space="preserve">, nasce come denominazione sociale nel novembre del 2022 ed è il primo operatore parte di un gruppo bancario operativo sia nel business del credito su pegno sia nel mercato delle case d’aste di preziosi, oggetti d’arte e altri beni da collezione come la filatelia e le auto classiche. Attraverso i suoi marchi, i suoi prodotti e i suoi servizi innovativi, la società è attiva nella valutazione e nell’investimento in beni e opere d’arte; in particolare, nel settore del credito su pegno opera con le filiali a marchio ProntoPegno in Italia e in Grecia, attraverso cui offre prestiti alle persone garantiti da un oggetto a collaterale. Mentre attraverso la sua casa d’aste Art-Rite è protagonista nel mercato dell’arte moderna, contemporanea, antica oltre che in alcuni segmenti da collezione come quello delle auto. Con sede principale a Milano, Kruso Kapital è presente con 14 filiali ad Asti, Brescia, Civitavecchia, Firenze, Livorno, Mestre, Napoli, Palermo, Parma, Pisa, Rimini, Roma, Torino, impiega 91 risorse avvalendosi di una struttura multicanale. </w:t>
      </w:r>
      <w:r w:rsidDel="00000000" w:rsidR="00000000" w:rsidRPr="00000000">
        <w:rPr>
          <w:rtl w:val="0"/>
        </w:rPr>
      </w:r>
    </w:p>
    <w:sectPr>
      <w:headerReference r:id="rId12" w:type="default"/>
      <w:footerReference r:id="rId13" w:type="default"/>
      <w:pgSz w:h="16838" w:w="11906" w:orient="portrait"/>
      <w:pgMar w:bottom="1276" w:top="1928" w:left="1361" w:right="136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widowControl w:val="0"/>
      <w:spacing w:after="60" w:lineRule="auto"/>
      <w:ind w:right="-30"/>
      <w:rPr>
        <w:rFonts w:ascii="Calibri" w:cs="Calibri" w:eastAsia="Calibri" w:hAnsi="Calibri"/>
        <w:color w:val="000000"/>
        <w:sz w:val="16"/>
        <w:szCs w:val="16"/>
      </w:rPr>
    </w:pPr>
    <w:hyperlink r:id="rId1">
      <w:r w:rsidDel="00000000" w:rsidR="00000000" w:rsidRPr="00000000">
        <w:rPr>
          <w:rFonts w:ascii="Calibri" w:cs="Calibri" w:eastAsia="Calibri" w:hAnsi="Calibri"/>
          <w:smallCaps w:val="1"/>
          <w:color w:val="0000ff"/>
          <w:sz w:val="16"/>
          <w:szCs w:val="16"/>
          <w:u w:val="single"/>
          <w:rtl w:val="0"/>
        </w:rPr>
        <w:t xml:space="preserve">WWW.KRUSOKAPITAL.COM</w:t>
      </w:r>
    </w:hyperlink>
    <w:r w:rsidDel="00000000" w:rsidR="00000000" w:rsidRPr="00000000">
      <w:rPr>
        <w:rFonts w:ascii="Calibri" w:cs="Calibri" w:eastAsia="Calibri" w:hAnsi="Calibri"/>
        <w:smallCaps w:val="1"/>
        <w:color w:val="000000"/>
        <w:sz w:val="16"/>
        <w:szCs w:val="16"/>
        <w:rtl w:val="0"/>
      </w:rPr>
      <w:t xml:space="preserve"> </w:t>
      <w:tab/>
      <w:tab/>
      <w:tab/>
      <w:tab/>
      <w:tab/>
      <w:tab/>
      <w:tab/>
      <w:tab/>
      <w:t xml:space="preserve">                         </w:t>
    </w:r>
    <w:hyperlink r:id="rId2">
      <w:r w:rsidDel="00000000" w:rsidR="00000000" w:rsidRPr="00000000">
        <w:rPr>
          <w:rFonts w:ascii="Calibri" w:cs="Calibri" w:eastAsia="Calibri" w:hAnsi="Calibri"/>
          <w:smallCaps w:val="1"/>
          <w:color w:val="0000ff"/>
          <w:sz w:val="16"/>
          <w:szCs w:val="16"/>
          <w:u w:val="single"/>
          <w:rtl w:val="0"/>
        </w:rPr>
        <w:t xml:space="preserve">WWW.ART-RITE.IT</w:t>
      </w:r>
    </w:hyperlink>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-76199</wp:posOffset>
              </wp:positionV>
              <wp:extent cx="41275" cy="41275"/>
              <wp:effectExtent b="0" l="0" r="0" t="0"/>
              <wp:wrapSquare wrapText="bothSides" distB="0" distT="0" distL="114300" distR="114300"/>
              <wp:docPr id="1808251495" name=""/>
              <a:graphic>
                <a:graphicData uri="http://schemas.microsoft.com/office/word/2010/wordprocessingShape">
                  <wps:wsp>
                    <wps:cNvCnPr/>
                    <wps:spPr>
                      <a:xfrm>
                        <a:off x="1999868" y="3780000"/>
                        <a:ext cx="6692265" cy="0"/>
                      </a:xfrm>
                      <a:prstGeom prst="straightConnector1">
                        <a:avLst/>
                      </a:prstGeom>
                      <a:noFill/>
                      <a:ln cap="flat" cmpd="sng" w="9525">
                        <a:solidFill>
                          <a:srgbClr val="CCCCCC"/>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-76199</wp:posOffset>
              </wp:positionV>
              <wp:extent cx="41275" cy="41275"/>
              <wp:effectExtent b="0" l="0" r="0" t="0"/>
              <wp:wrapSquare wrapText="bothSides" distB="0" distT="0" distL="114300" distR="114300"/>
              <wp:docPr id="1808251495"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41275" cy="41275"/>
                      </a:xfrm>
                      <a:prstGeom prst="rect"/>
                      <a:ln/>
                    </pic:spPr>
                  </pic:pic>
                </a:graphicData>
              </a:graphic>
            </wp:anchor>
          </w:drawing>
        </mc:Fallback>
      </mc:AlternateContent>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leader="none" w:pos="4819"/>
        <w:tab w:val="right" w:leader="none" w:pos="9638"/>
      </w:tabs>
      <w:spacing w:line="240" w:lineRule="auto"/>
      <w:rPr>
        <w:color w:val="000000"/>
      </w:rPr>
    </w:pPr>
    <w:r w:rsidDel="00000000" w:rsidR="00000000" w:rsidRPr="00000000">
      <w:rPr>
        <w:color w:val="000000"/>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819"/>
        <w:tab w:val="right" w:leader="none" w:pos="9638"/>
      </w:tabs>
      <w:spacing w:line="240" w:lineRule="auto"/>
      <w:rPr>
        <w:color w:val="000000"/>
      </w:rPr>
    </w:pPr>
    <w:r w:rsidDel="00000000" w:rsidR="00000000" w:rsidRPr="00000000">
      <w:rPr>
        <w:color w:val="000000"/>
      </w:rPr>
      <w:drawing>
        <wp:anchor allowOverlap="1" behindDoc="0" distB="0" distT="0" distL="114300" distR="114300" hidden="0" layoutInCell="1" locked="0" relativeHeight="0" simplePos="0">
          <wp:simplePos x="0" y="0"/>
          <wp:positionH relativeFrom="margin">
            <wp:posOffset>-3169</wp:posOffset>
          </wp:positionH>
          <wp:positionV relativeFrom="margin">
            <wp:posOffset>-621659</wp:posOffset>
          </wp:positionV>
          <wp:extent cx="1763395" cy="537210"/>
          <wp:effectExtent b="0" l="0" r="0" t="0"/>
          <wp:wrapSquare wrapText="bothSides" distB="0" distT="0" distL="114300" distR="114300"/>
          <wp:docPr id="1808251496"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763395" cy="537210"/>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4370705</wp:posOffset>
          </wp:positionH>
          <wp:positionV relativeFrom="paragraph">
            <wp:posOffset>137795</wp:posOffset>
          </wp:positionV>
          <wp:extent cx="1367790" cy="627380"/>
          <wp:effectExtent b="0" l="0" r="0" t="0"/>
          <wp:wrapSquare wrapText="bothSides" distB="0" distT="0" distL="114300" distR="114300"/>
          <wp:docPr id="1808251497" name="image2.jpg"/>
          <a:graphic>
            <a:graphicData uri="http://schemas.openxmlformats.org/drawingml/2006/picture">
              <pic:pic>
                <pic:nvPicPr>
                  <pic:cNvPr id="0" name="image2.jpg"/>
                  <pic:cNvPicPr preferRelativeResize="0"/>
                </pic:nvPicPr>
                <pic:blipFill>
                  <a:blip r:embed="rId2"/>
                  <a:srcRect b="0" l="0" r="0" t="0"/>
                  <a:stretch>
                    <a:fillRect/>
                  </a:stretch>
                </pic:blipFill>
                <pic:spPr>
                  <a:xfrm>
                    <a:off x="0" y="0"/>
                    <a:ext cx="1367790" cy="627380"/>
                  </a:xfrm>
                  <a:prstGeom prst="rect"/>
                  <a:ln/>
                </pic:spPr>
              </pic:pic>
            </a:graphicData>
          </a:graphic>
        </wp:anchor>
      </w:drawing>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819"/>
        <w:tab w:val="right" w:leader="none" w:pos="9638"/>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it-IT"/>
      </w:rPr>
    </w:rPrDefault>
    <w:pPrDefault>
      <w:pPr>
        <w:spacing w:line="2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80"/>
      <w:outlineLvl w:val="0"/>
    </w:pPr>
    <w:rPr>
      <w:b w:val="1"/>
      <w:sz w:val="48"/>
      <w:szCs w:val="48"/>
    </w:rPr>
  </w:style>
  <w:style w:type="paragraph" w:styleId="Titolo2">
    <w:name w:val="heading 2"/>
    <w:basedOn w:val="Normale"/>
    <w:next w:val="Normale"/>
    <w:uiPriority w:val="9"/>
    <w:semiHidden w:val="1"/>
    <w:unhideWhenUsed w:val="1"/>
    <w:qFormat w:val="1"/>
    <w:pPr>
      <w:spacing w:line="240" w:lineRule="auto"/>
      <w:outlineLvl w:val="1"/>
    </w:pPr>
    <w:rPr>
      <w:rFonts w:ascii="Times New Roman" w:cs="Times New Roman" w:eastAsia="Times New Roman" w:hAnsi="Times New Roman"/>
      <w:b w:val="1"/>
      <w:sz w:val="36"/>
      <w:szCs w:val="36"/>
    </w:rPr>
  </w:style>
  <w:style w:type="paragraph" w:styleId="Titolo3">
    <w:name w:val="heading 3"/>
    <w:basedOn w:val="Normale"/>
    <w:next w:val="Normale"/>
    <w:uiPriority w:val="9"/>
    <w:semiHidden w:val="1"/>
    <w:unhideWhenUsed w:val="1"/>
    <w:qFormat w:val="1"/>
    <w:pPr>
      <w:spacing w:line="240" w:lineRule="auto"/>
      <w:outlineLvl w:val="2"/>
    </w:pPr>
    <w:rPr>
      <w:rFonts w:ascii="Times New Roman" w:cs="Times New Roman" w:eastAsia="Times New Roman" w:hAnsi="Times New Roman"/>
      <w:b w:val="1"/>
      <w:sz w:val="27"/>
      <w:szCs w:val="27"/>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sz w:val="22"/>
      <w:szCs w:val="22"/>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ottotitolo">
    <w:name w:val="Subtitle"/>
    <w:basedOn w:val="Normale"/>
    <w:next w:val="Normale"/>
    <w:uiPriority w:val="11"/>
    <w:qFormat w:val="1"/>
    <w:pPr>
      <w:keepNext w:val="1"/>
      <w:keepLines w:val="1"/>
      <w:spacing w:after="80" w:before="360"/>
    </w:pPr>
    <w:rPr>
      <w:rFonts w:ascii="Georgia" w:cs="Georgia" w:eastAsia="Georgia" w:hAnsi="Georgia"/>
      <w:i w:val="1"/>
      <w:color w:val="666666"/>
      <w:sz w:val="48"/>
      <w:szCs w:val="48"/>
    </w:rPr>
  </w:style>
  <w:style w:type="paragraph" w:styleId="Revisione">
    <w:name w:val="Revision"/>
    <w:hidden w:val="1"/>
    <w:uiPriority w:val="99"/>
    <w:semiHidden w:val="1"/>
    <w:rsid w:val="006F3C3E"/>
    <w:pPr>
      <w:spacing w:line="240" w:lineRule="auto"/>
    </w:pPr>
  </w:style>
  <w:style w:type="character" w:styleId="Collegamentoipertestuale">
    <w:name w:val="Hyperlink"/>
    <w:basedOn w:val="Carpredefinitoparagrafo"/>
    <w:uiPriority w:val="99"/>
    <w:unhideWhenUsed w:val="1"/>
    <w:rsid w:val="000F20BC"/>
    <w:rPr>
      <w:color w:val="0000ff" w:themeColor="hyperlink"/>
      <w:u w:val="single"/>
    </w:rPr>
  </w:style>
  <w:style w:type="character" w:styleId="Menzionenonrisolta">
    <w:name w:val="Unresolved Mention"/>
    <w:basedOn w:val="Carpredefinitoparagrafo"/>
    <w:uiPriority w:val="99"/>
    <w:semiHidden w:val="1"/>
    <w:unhideWhenUsed w:val="1"/>
    <w:rsid w:val="000F20BC"/>
    <w:rPr>
      <w:color w:val="605e5c"/>
      <w:shd w:color="auto" w:fill="e1dfdd" w:val="clear"/>
    </w:rPr>
  </w:style>
  <w:style w:type="character" w:styleId="hgkelc" w:customStyle="1">
    <w:name w:val="hgkelc"/>
    <w:basedOn w:val="Carpredefinitoparagrafo"/>
    <w:rsid w:val="006E782E"/>
  </w:style>
  <w:style w:type="character" w:styleId="title-3" w:customStyle="1">
    <w:name w:val="title-3"/>
    <w:basedOn w:val="Carpredefinitoparagrafo"/>
    <w:rsid w:val="0004062B"/>
  </w:style>
  <w:style w:type="character" w:styleId="Enfasigrassetto">
    <w:name w:val="Strong"/>
    <w:basedOn w:val="Carpredefinitoparagrafo"/>
    <w:uiPriority w:val="22"/>
    <w:qFormat w:val="1"/>
    <w:rsid w:val="0004062B"/>
    <w:rPr>
      <w:b w:val="1"/>
      <w:bCs w:val="1"/>
    </w:rPr>
  </w:style>
  <w:style w:type="character" w:styleId="Rimandocommento">
    <w:name w:val="annotation reference"/>
    <w:basedOn w:val="Carpredefinitoparagrafo"/>
    <w:uiPriority w:val="99"/>
    <w:semiHidden w:val="1"/>
    <w:unhideWhenUsed w:val="1"/>
    <w:rsid w:val="00B26EA0"/>
    <w:rPr>
      <w:sz w:val="16"/>
      <w:szCs w:val="16"/>
    </w:rPr>
  </w:style>
  <w:style w:type="paragraph" w:styleId="Testocommento">
    <w:name w:val="annotation text"/>
    <w:basedOn w:val="Normale"/>
    <w:link w:val="TestocommentoCarattere"/>
    <w:uiPriority w:val="99"/>
    <w:semiHidden w:val="1"/>
    <w:unhideWhenUsed w:val="1"/>
    <w:rsid w:val="00B26EA0"/>
    <w:pPr>
      <w:spacing w:line="240" w:lineRule="auto"/>
    </w:pPr>
  </w:style>
  <w:style w:type="character" w:styleId="TestocommentoCarattere" w:customStyle="1">
    <w:name w:val="Testo commento Carattere"/>
    <w:basedOn w:val="Carpredefinitoparagrafo"/>
    <w:link w:val="Testocommento"/>
    <w:uiPriority w:val="99"/>
    <w:semiHidden w:val="1"/>
    <w:rsid w:val="00B26EA0"/>
  </w:style>
  <w:style w:type="paragraph" w:styleId="Soggettocommento">
    <w:name w:val="annotation subject"/>
    <w:basedOn w:val="Testocommento"/>
    <w:next w:val="Testocommento"/>
    <w:link w:val="SoggettocommentoCarattere"/>
    <w:uiPriority w:val="99"/>
    <w:semiHidden w:val="1"/>
    <w:unhideWhenUsed w:val="1"/>
    <w:rsid w:val="00B26EA0"/>
    <w:rPr>
      <w:b w:val="1"/>
      <w:bCs w:val="1"/>
    </w:rPr>
  </w:style>
  <w:style w:type="character" w:styleId="SoggettocommentoCarattere" w:customStyle="1">
    <w:name w:val="Soggetto commento Carattere"/>
    <w:basedOn w:val="TestocommentoCarattere"/>
    <w:link w:val="Soggettocommento"/>
    <w:uiPriority w:val="99"/>
    <w:semiHidden w:val="1"/>
    <w:rsid w:val="00B26EA0"/>
    <w:rPr>
      <w:b w:val="1"/>
      <w:bCs w:val="1"/>
    </w:rPr>
  </w:style>
  <w:style w:type="character" w:styleId="value" w:customStyle="1">
    <w:name w:val="value"/>
    <w:basedOn w:val="Carpredefinitoparagrafo"/>
    <w:rsid w:val="00D854F6"/>
  </w:style>
  <w:style w:type="character" w:styleId="Collegamentovisitato">
    <w:name w:val="FollowedHyperlink"/>
    <w:basedOn w:val="Carpredefinitoparagrafo"/>
    <w:uiPriority w:val="99"/>
    <w:semiHidden w:val="1"/>
    <w:unhideWhenUsed w:val="1"/>
    <w:rsid w:val="00D854F6"/>
    <w:rPr>
      <w:color w:val="800080" w:themeColor="followedHyperlink"/>
      <w:u w:val="single"/>
    </w:rPr>
  </w:style>
  <w:style w:type="character" w:styleId="cf01" w:customStyle="1">
    <w:name w:val="cf01"/>
    <w:basedOn w:val="Carpredefinitoparagrafo"/>
    <w:rsid w:val="003C5EE8"/>
    <w:rPr>
      <w:rFonts w:ascii="Segoe UI" w:cs="Segoe UI" w:hAnsi="Segoe UI" w:hint="default"/>
      <w:sz w:val="18"/>
      <w:szCs w:val="18"/>
    </w:rPr>
  </w:style>
  <w:style w:type="paragraph" w:styleId="pf0" w:customStyle="1">
    <w:name w:val="pf0"/>
    <w:basedOn w:val="Normale"/>
    <w:rsid w:val="00D451F7"/>
    <w:pPr>
      <w:spacing w:after="100" w:afterAutospacing="1" w:before="100" w:beforeAutospacing="1" w:line="240" w:lineRule="auto"/>
    </w:pPr>
    <w:rPr>
      <w:rFonts w:ascii="Times New Roman" w:cs="Times New Roman" w:eastAsia="Times New Roman" w:hAnsi="Times New Roman"/>
      <w:sz w:val="24"/>
      <w:szCs w:val="24"/>
    </w:rPr>
  </w:style>
  <w:style w:type="character" w:styleId="cf11" w:customStyle="1">
    <w:name w:val="cf11"/>
    <w:basedOn w:val="Carpredefinitoparagrafo"/>
    <w:rsid w:val="00D451F7"/>
    <w:rPr>
      <w:rFonts w:ascii="Segoe UI" w:cs="Segoe UI" w:hAnsi="Segoe UI" w:hint="default"/>
      <w:sz w:val="18"/>
      <w:szCs w:val="18"/>
    </w:rPr>
  </w:style>
  <w:style w:type="character" w:styleId="cf21" w:customStyle="1">
    <w:name w:val="cf21"/>
    <w:basedOn w:val="Carpredefinitoparagrafo"/>
    <w:rsid w:val="00D451F7"/>
    <w:rPr>
      <w:rFonts w:ascii="Segoe UI" w:cs="Segoe UI" w:hAnsi="Segoe UI" w:hint="default"/>
      <w:b w:val="1"/>
      <w:bCs w:val="1"/>
      <w:sz w:val="18"/>
      <w:szCs w:val="18"/>
    </w:rPr>
  </w:style>
  <w:style w:type="paragraph" w:styleId="Paragrafoelenco">
    <w:name w:val="List Paragraph"/>
    <w:basedOn w:val="Normale"/>
    <w:uiPriority w:val="34"/>
    <w:qFormat w:val="1"/>
    <w:rsid w:val="006313F8"/>
    <w:pPr>
      <w:spacing w:line="240" w:lineRule="auto"/>
      <w:ind w:left="720"/>
    </w:pPr>
    <w:rPr>
      <w:rFonts w:ascii="Aptos" w:cs="Calibri" w:hAnsi="Aptos" w:eastAsiaTheme="minorHAnsi"/>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mailto:newsroom@krusokapital.com" TargetMode="External"/><Relationship Id="rId10" Type="http://schemas.openxmlformats.org/officeDocument/2006/relationships/hyperlink" Target="mailto:carlo.dipierro@krusokapital.com"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nora.caracciolo@noracomunicazione.i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art-rite.it" TargetMode="External"/><Relationship Id="rId8" Type="http://schemas.openxmlformats.org/officeDocument/2006/relationships/hyperlink" Target="https://www.art-rite.it/upl/cms/attach/20240215/143408219_5253.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krusokapital.com" TargetMode="External"/><Relationship Id="rId2" Type="http://schemas.openxmlformats.org/officeDocument/2006/relationships/hyperlink" Target="http://www.art-rite.it" TargetMode="External"/><Relationship Id="rId3"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uSf4N3TDJLzgHN/kSo5Z5nE6sA==">CgMxLjAyCGguZ2pkZ3hzOAByITEyRWd6alExejktYS1ZanhxOEFmOElaY053OW5xVkJ0cw==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2024-02-14T14:27:00Z</dcterms:created>
  <dc:creator>Eleonora Caracciolo</dc:creator>
</cp:coreProperties>
</file>