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4B08" w14:textId="7E103D53" w:rsidR="00FD0E8A" w:rsidRPr="00176CF9" w:rsidRDefault="008A34AA">
      <w:pPr>
        <w:rPr>
          <w:rFonts w:eastAsia="Calibri"/>
          <w:smallCaps/>
          <w:sz w:val="22"/>
          <w:szCs w:val="22"/>
        </w:rPr>
      </w:pPr>
      <w:r w:rsidRPr="00176CF9">
        <w:rPr>
          <w:rFonts w:eastAsia="Calibri"/>
          <w:smallCaps/>
          <w:sz w:val="22"/>
          <w:szCs w:val="22"/>
        </w:rPr>
        <w:t xml:space="preserve">COMUNICATO STAMPA </w:t>
      </w:r>
    </w:p>
    <w:p w14:paraId="0F2F3D10" w14:textId="77777777" w:rsidR="00FD0E8A" w:rsidRPr="00176CF9" w:rsidRDefault="00FD0E8A">
      <w:pPr>
        <w:spacing w:line="240" w:lineRule="auto"/>
        <w:rPr>
          <w:rFonts w:eastAsia="Calibri"/>
          <w:b/>
          <w:sz w:val="22"/>
          <w:szCs w:val="22"/>
        </w:rPr>
      </w:pPr>
    </w:p>
    <w:p w14:paraId="7D7AF644" w14:textId="33A196BD" w:rsidR="00FD0E8A" w:rsidRPr="00176CF9" w:rsidRDefault="008A34AA" w:rsidP="00176CF9">
      <w:pPr>
        <w:spacing w:line="240" w:lineRule="auto"/>
        <w:rPr>
          <w:rFonts w:eastAsia="Calibri"/>
          <w:b/>
          <w:sz w:val="28"/>
          <w:szCs w:val="28"/>
        </w:rPr>
      </w:pPr>
      <w:r w:rsidRPr="00176CF9">
        <w:rPr>
          <w:rFonts w:eastAsia="Calibri"/>
          <w:b/>
          <w:sz w:val="28"/>
          <w:szCs w:val="28"/>
        </w:rPr>
        <w:t>ASTA</w:t>
      </w:r>
      <w:r w:rsidR="00877246" w:rsidRPr="00176CF9">
        <w:rPr>
          <w:rFonts w:eastAsia="Calibri"/>
          <w:b/>
          <w:sz w:val="28"/>
          <w:szCs w:val="28"/>
        </w:rPr>
        <w:t xml:space="preserve"> </w:t>
      </w:r>
      <w:r w:rsidR="00131A77" w:rsidRPr="00176CF9">
        <w:rPr>
          <w:rFonts w:eastAsia="Calibri"/>
          <w:b/>
          <w:sz w:val="28"/>
          <w:szCs w:val="28"/>
        </w:rPr>
        <w:t>U-3</w:t>
      </w:r>
      <w:r w:rsidR="00765452" w:rsidRPr="00176CF9">
        <w:rPr>
          <w:rFonts w:eastAsia="Calibri"/>
          <w:b/>
          <w:sz w:val="28"/>
          <w:szCs w:val="28"/>
        </w:rPr>
        <w:t xml:space="preserve"> Under 3k </w:t>
      </w:r>
      <w:proofErr w:type="spellStart"/>
      <w:r w:rsidR="00765452" w:rsidRPr="00176CF9">
        <w:rPr>
          <w:rFonts w:eastAsia="Calibri"/>
          <w:b/>
          <w:sz w:val="28"/>
          <w:szCs w:val="28"/>
        </w:rPr>
        <w:t>euros</w:t>
      </w:r>
      <w:proofErr w:type="spellEnd"/>
      <w:r w:rsidR="00010BA6" w:rsidRPr="00176CF9">
        <w:rPr>
          <w:rFonts w:eastAsia="Calibri"/>
          <w:b/>
          <w:sz w:val="28"/>
          <w:szCs w:val="28"/>
        </w:rPr>
        <w:t xml:space="preserve"> </w:t>
      </w:r>
      <w:r w:rsidR="004922E3" w:rsidRPr="00176CF9">
        <w:rPr>
          <w:rFonts w:eastAsia="Calibri"/>
          <w:b/>
          <w:sz w:val="28"/>
          <w:szCs w:val="28"/>
        </w:rPr>
        <w:t>– ARTE MODERNA E CONTEMPORANEA</w:t>
      </w:r>
    </w:p>
    <w:p w14:paraId="32EE3B2A" w14:textId="02BCB118" w:rsidR="00F764A6" w:rsidRPr="00176CF9" w:rsidRDefault="002B2A5B" w:rsidP="00C77712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176CF9">
        <w:rPr>
          <w:rFonts w:eastAsia="Calibri"/>
          <w:b/>
          <w:sz w:val="28"/>
          <w:szCs w:val="28"/>
        </w:rPr>
        <w:t>Un’esplosione</w:t>
      </w:r>
      <w:r w:rsidR="00765452" w:rsidRPr="00176CF9">
        <w:rPr>
          <w:rFonts w:eastAsia="Calibri"/>
          <w:b/>
          <w:sz w:val="28"/>
          <w:szCs w:val="28"/>
        </w:rPr>
        <w:t xml:space="preserve"> di</w:t>
      </w:r>
      <w:r w:rsidR="00F764A6" w:rsidRPr="00176CF9">
        <w:rPr>
          <w:rFonts w:eastAsia="Calibri"/>
          <w:b/>
          <w:sz w:val="28"/>
          <w:szCs w:val="28"/>
        </w:rPr>
        <w:t xml:space="preserve"> </w:t>
      </w:r>
      <w:r w:rsidR="000C59A5" w:rsidRPr="00176CF9">
        <w:rPr>
          <w:rFonts w:eastAsia="Calibri"/>
          <w:b/>
          <w:sz w:val="28"/>
          <w:szCs w:val="28"/>
        </w:rPr>
        <w:t xml:space="preserve">arte moderna e </w:t>
      </w:r>
      <w:r w:rsidR="00F764A6" w:rsidRPr="00176CF9">
        <w:rPr>
          <w:rFonts w:eastAsia="Calibri"/>
          <w:b/>
          <w:sz w:val="28"/>
          <w:szCs w:val="28"/>
        </w:rPr>
        <w:t>contemporan</w:t>
      </w:r>
      <w:r w:rsidR="000C59A5" w:rsidRPr="00176CF9">
        <w:rPr>
          <w:rFonts w:eastAsia="Calibri"/>
          <w:b/>
          <w:sz w:val="28"/>
          <w:szCs w:val="28"/>
        </w:rPr>
        <w:t xml:space="preserve">ea nel </w:t>
      </w:r>
      <w:r w:rsidR="009001D5" w:rsidRPr="00176CF9">
        <w:rPr>
          <w:rFonts w:eastAsia="Calibri"/>
          <w:b/>
          <w:sz w:val="28"/>
          <w:szCs w:val="28"/>
        </w:rPr>
        <w:t xml:space="preserve">primo </w:t>
      </w:r>
      <w:r w:rsidR="000C59A5" w:rsidRPr="00176CF9">
        <w:rPr>
          <w:rFonts w:eastAsia="Calibri"/>
          <w:b/>
          <w:sz w:val="28"/>
          <w:szCs w:val="28"/>
        </w:rPr>
        <w:t>appuntamento</w:t>
      </w:r>
      <w:r w:rsidR="009001D5" w:rsidRPr="00176CF9">
        <w:rPr>
          <w:rFonts w:eastAsia="Calibri"/>
          <w:b/>
          <w:sz w:val="28"/>
          <w:szCs w:val="28"/>
        </w:rPr>
        <w:t xml:space="preserve"> 2025 di Art-Rite </w:t>
      </w:r>
      <w:r w:rsidR="00C77712" w:rsidRPr="00176CF9">
        <w:rPr>
          <w:rFonts w:eastAsia="Calibri"/>
          <w:b/>
          <w:sz w:val="28"/>
          <w:szCs w:val="28"/>
        </w:rPr>
        <w:t>dedicato alla produzione artistica su carta, multipli e grafiche.</w:t>
      </w:r>
    </w:p>
    <w:p w14:paraId="71468696" w14:textId="77777777" w:rsidR="00FD0E8A" w:rsidRPr="00176CF9" w:rsidRDefault="00FD0E8A">
      <w:pPr>
        <w:spacing w:line="240" w:lineRule="auto"/>
        <w:rPr>
          <w:rFonts w:eastAsia="Calibri"/>
          <w:b/>
          <w:sz w:val="10"/>
          <w:szCs w:val="10"/>
        </w:rPr>
      </w:pPr>
    </w:p>
    <w:p w14:paraId="2E549979" w14:textId="6BABCB5C" w:rsidR="000C59A5" w:rsidRPr="00176CF9" w:rsidRDefault="00BE7331">
      <w:pPr>
        <w:spacing w:line="240" w:lineRule="auto"/>
        <w:rPr>
          <w:rFonts w:eastAsia="Calibri"/>
          <w:b/>
          <w:sz w:val="24"/>
          <w:szCs w:val="24"/>
          <w:u w:val="single"/>
        </w:rPr>
      </w:pPr>
      <w:r w:rsidRPr="00176CF9">
        <w:rPr>
          <w:rFonts w:eastAsia="Calibri"/>
          <w:b/>
          <w:sz w:val="24"/>
          <w:szCs w:val="24"/>
          <w:u w:val="single"/>
        </w:rPr>
        <w:t>Giovedì 23 gennaio 2025</w:t>
      </w:r>
    </w:p>
    <w:p w14:paraId="5089AE79" w14:textId="54B46E97" w:rsidR="000C59A5" w:rsidRPr="00176CF9" w:rsidRDefault="000C59A5" w:rsidP="000C59A5">
      <w:pPr>
        <w:spacing w:line="240" w:lineRule="auto"/>
        <w:jc w:val="both"/>
        <w:rPr>
          <w:rFonts w:eastAsia="Calibri"/>
          <w:sz w:val="24"/>
          <w:szCs w:val="24"/>
        </w:rPr>
      </w:pPr>
      <w:r w:rsidRPr="00176CF9">
        <w:rPr>
          <w:rFonts w:eastAsia="Calibri"/>
          <w:sz w:val="24"/>
          <w:szCs w:val="24"/>
        </w:rPr>
        <w:t xml:space="preserve">Prima sessione: </w:t>
      </w:r>
      <w:r w:rsidR="005E35EC" w:rsidRPr="00176CF9">
        <w:rPr>
          <w:rFonts w:eastAsia="Calibri"/>
          <w:sz w:val="24"/>
          <w:szCs w:val="24"/>
        </w:rPr>
        <w:t xml:space="preserve">lotti 1-235, </w:t>
      </w:r>
      <w:r w:rsidRPr="00176CF9">
        <w:rPr>
          <w:rFonts w:eastAsia="Calibri"/>
          <w:sz w:val="24"/>
          <w:szCs w:val="24"/>
        </w:rPr>
        <w:t>ore 1</w:t>
      </w:r>
      <w:r w:rsidR="00132BCD">
        <w:rPr>
          <w:rFonts w:eastAsia="Calibri"/>
          <w:sz w:val="24"/>
          <w:szCs w:val="24"/>
        </w:rPr>
        <w:t>1</w:t>
      </w:r>
    </w:p>
    <w:p w14:paraId="159AF1E8" w14:textId="26DC94C8" w:rsidR="000C59A5" w:rsidRPr="00176CF9" w:rsidRDefault="000C59A5" w:rsidP="000C59A5">
      <w:pPr>
        <w:spacing w:line="240" w:lineRule="auto"/>
        <w:jc w:val="both"/>
        <w:rPr>
          <w:rFonts w:eastAsia="Calibri"/>
          <w:sz w:val="24"/>
          <w:szCs w:val="24"/>
        </w:rPr>
      </w:pPr>
      <w:r w:rsidRPr="00176CF9">
        <w:rPr>
          <w:rFonts w:eastAsia="Calibri"/>
          <w:sz w:val="24"/>
          <w:szCs w:val="24"/>
        </w:rPr>
        <w:t xml:space="preserve">Seconda sessione: </w:t>
      </w:r>
      <w:r w:rsidR="005E35EC" w:rsidRPr="00176CF9">
        <w:rPr>
          <w:rFonts w:eastAsia="Calibri"/>
          <w:sz w:val="24"/>
          <w:szCs w:val="24"/>
        </w:rPr>
        <w:t xml:space="preserve">lotti 236-470, </w:t>
      </w:r>
      <w:r w:rsidRPr="00176CF9">
        <w:rPr>
          <w:rFonts w:eastAsia="Calibri"/>
          <w:sz w:val="24"/>
          <w:szCs w:val="24"/>
        </w:rPr>
        <w:t>ore 1</w:t>
      </w:r>
      <w:r w:rsidR="00132BCD">
        <w:rPr>
          <w:rFonts w:eastAsia="Calibri"/>
          <w:sz w:val="24"/>
          <w:szCs w:val="24"/>
        </w:rPr>
        <w:t>5</w:t>
      </w:r>
    </w:p>
    <w:p w14:paraId="4543B546" w14:textId="77777777" w:rsidR="009E015B" w:rsidRPr="00176CF9" w:rsidRDefault="009E015B" w:rsidP="000C59A5">
      <w:pPr>
        <w:spacing w:line="240" w:lineRule="auto"/>
        <w:jc w:val="both"/>
        <w:rPr>
          <w:rFonts w:eastAsia="Calibri"/>
          <w:sz w:val="16"/>
          <w:szCs w:val="16"/>
        </w:rPr>
      </w:pPr>
    </w:p>
    <w:p w14:paraId="67575F7E" w14:textId="139A664B" w:rsidR="00FD0E8A" w:rsidRPr="00176CF9" w:rsidRDefault="009E015B">
      <w:pPr>
        <w:spacing w:line="240" w:lineRule="auto"/>
        <w:jc w:val="both"/>
        <w:rPr>
          <w:rFonts w:eastAsia="Calibri"/>
          <w:sz w:val="24"/>
          <w:szCs w:val="24"/>
        </w:rPr>
      </w:pPr>
      <w:r w:rsidRPr="00176CF9">
        <w:rPr>
          <w:rFonts w:eastAsia="Calibri"/>
          <w:b/>
          <w:bCs/>
          <w:sz w:val="24"/>
          <w:szCs w:val="24"/>
          <w:u w:val="single"/>
        </w:rPr>
        <w:t>Sede</w:t>
      </w:r>
      <w:r w:rsidRPr="00176CF9">
        <w:rPr>
          <w:rFonts w:eastAsia="Calibri"/>
          <w:sz w:val="24"/>
          <w:szCs w:val="24"/>
        </w:rPr>
        <w:t xml:space="preserve">: </w:t>
      </w:r>
      <w:r w:rsidR="000C59A5" w:rsidRPr="00176CF9">
        <w:rPr>
          <w:rFonts w:eastAsia="Calibri"/>
          <w:sz w:val="24"/>
          <w:szCs w:val="24"/>
        </w:rPr>
        <w:t xml:space="preserve">Palazzo Largo Augusto - Largo Augusto, 1/A, </w:t>
      </w:r>
      <w:proofErr w:type="spellStart"/>
      <w:r w:rsidR="000C59A5" w:rsidRPr="00176CF9">
        <w:rPr>
          <w:rFonts w:eastAsia="Calibri"/>
          <w:sz w:val="24"/>
          <w:szCs w:val="24"/>
        </w:rPr>
        <w:t>ang</w:t>
      </w:r>
      <w:proofErr w:type="spellEnd"/>
      <w:r w:rsidR="000C59A5" w:rsidRPr="00176CF9">
        <w:rPr>
          <w:rFonts w:eastAsia="Calibri"/>
          <w:sz w:val="24"/>
          <w:szCs w:val="24"/>
        </w:rPr>
        <w:t>. Via Verziere, 13, Milano</w:t>
      </w:r>
    </w:p>
    <w:p w14:paraId="56FD0320" w14:textId="77777777" w:rsidR="00FD0E8A" w:rsidRPr="00176CF9" w:rsidRDefault="00FD0E8A">
      <w:pPr>
        <w:spacing w:line="240" w:lineRule="auto"/>
        <w:jc w:val="both"/>
        <w:rPr>
          <w:rFonts w:eastAsia="Calibri"/>
          <w:sz w:val="16"/>
          <w:szCs w:val="16"/>
        </w:rPr>
      </w:pPr>
    </w:p>
    <w:p w14:paraId="3C366A5C" w14:textId="3DFE2C8C" w:rsidR="001D0C62" w:rsidRPr="00176CF9" w:rsidRDefault="008A34AA" w:rsidP="00176CF9">
      <w:pPr>
        <w:spacing w:line="240" w:lineRule="auto"/>
        <w:jc w:val="both"/>
        <w:rPr>
          <w:rFonts w:eastAsia="Calibri"/>
          <w:sz w:val="22"/>
          <w:szCs w:val="22"/>
        </w:rPr>
      </w:pPr>
      <w:r w:rsidRPr="00176CF9">
        <w:rPr>
          <w:rFonts w:eastAsia="Calibri"/>
          <w:sz w:val="22"/>
          <w:szCs w:val="22"/>
        </w:rPr>
        <w:t xml:space="preserve">Milano, </w:t>
      </w:r>
      <w:r w:rsidR="003E01E0" w:rsidRPr="00176CF9">
        <w:rPr>
          <w:rFonts w:eastAsia="Calibri"/>
          <w:sz w:val="22"/>
          <w:szCs w:val="22"/>
        </w:rPr>
        <w:t>14</w:t>
      </w:r>
      <w:r w:rsidR="00A6060E" w:rsidRPr="00176CF9">
        <w:rPr>
          <w:rFonts w:eastAsia="Calibri"/>
          <w:sz w:val="22"/>
          <w:szCs w:val="22"/>
        </w:rPr>
        <w:t xml:space="preserve">.01.2025 </w:t>
      </w:r>
      <w:r w:rsidRPr="00176CF9">
        <w:rPr>
          <w:rFonts w:eastAsia="Calibri"/>
          <w:sz w:val="22"/>
          <w:szCs w:val="22"/>
        </w:rPr>
        <w:t>–</w:t>
      </w:r>
      <w:r w:rsidR="00E41116" w:rsidRPr="00176CF9">
        <w:rPr>
          <w:rFonts w:eastAsia="Calibri"/>
          <w:sz w:val="22"/>
          <w:szCs w:val="22"/>
        </w:rPr>
        <w:t xml:space="preserve"> </w:t>
      </w:r>
      <w:r w:rsidR="003E01E0" w:rsidRPr="00176CF9">
        <w:rPr>
          <w:rFonts w:eastAsia="Calibri"/>
          <w:sz w:val="22"/>
          <w:szCs w:val="22"/>
        </w:rPr>
        <w:t>Art-Rite</w:t>
      </w:r>
      <w:r w:rsidR="00157EFA" w:rsidRPr="00176CF9">
        <w:rPr>
          <w:rFonts w:eastAsia="Calibri"/>
          <w:sz w:val="22"/>
          <w:szCs w:val="22"/>
        </w:rPr>
        <w:t xml:space="preserve"> </w:t>
      </w:r>
      <w:r w:rsidR="003E01E0" w:rsidRPr="00176CF9">
        <w:rPr>
          <w:rFonts w:eastAsia="Calibri"/>
          <w:sz w:val="22"/>
          <w:szCs w:val="22"/>
        </w:rPr>
        <w:t>inaugu</w:t>
      </w:r>
      <w:r w:rsidR="00157EFA" w:rsidRPr="00176CF9">
        <w:rPr>
          <w:rFonts w:eastAsia="Calibri"/>
          <w:sz w:val="22"/>
          <w:szCs w:val="22"/>
        </w:rPr>
        <w:t>ra</w:t>
      </w:r>
      <w:r w:rsidR="003E01E0" w:rsidRPr="00176CF9">
        <w:rPr>
          <w:rFonts w:eastAsia="Calibri"/>
          <w:sz w:val="22"/>
          <w:szCs w:val="22"/>
        </w:rPr>
        <w:t xml:space="preserve"> il 2025 con</w:t>
      </w:r>
      <w:r w:rsidR="00157EFA" w:rsidRPr="00176CF9">
        <w:rPr>
          <w:rFonts w:eastAsia="Calibri"/>
          <w:sz w:val="22"/>
          <w:szCs w:val="22"/>
        </w:rPr>
        <w:t xml:space="preserve"> </w:t>
      </w:r>
      <w:r w:rsidR="004922E3" w:rsidRPr="00176CF9">
        <w:rPr>
          <w:rFonts w:eastAsia="Calibri"/>
          <w:sz w:val="22"/>
          <w:szCs w:val="22"/>
        </w:rPr>
        <w:t xml:space="preserve">l’asta </w:t>
      </w:r>
      <w:r w:rsidR="007A4033" w:rsidRPr="00176CF9">
        <w:rPr>
          <w:rFonts w:eastAsia="Calibri"/>
          <w:b/>
          <w:bCs/>
          <w:sz w:val="22"/>
          <w:szCs w:val="22"/>
        </w:rPr>
        <w:t xml:space="preserve">U-3 Under 3k </w:t>
      </w:r>
      <w:proofErr w:type="spellStart"/>
      <w:r w:rsidR="007A4033" w:rsidRPr="00176CF9">
        <w:rPr>
          <w:rFonts w:eastAsia="Calibri"/>
          <w:b/>
          <w:bCs/>
          <w:sz w:val="22"/>
          <w:szCs w:val="22"/>
        </w:rPr>
        <w:t>euros</w:t>
      </w:r>
      <w:proofErr w:type="spellEnd"/>
      <w:r w:rsidR="007A4033" w:rsidRPr="00176CF9">
        <w:rPr>
          <w:rFonts w:eastAsia="Calibri"/>
          <w:sz w:val="22"/>
          <w:szCs w:val="22"/>
        </w:rPr>
        <w:t xml:space="preserve">, </w:t>
      </w:r>
      <w:r w:rsidR="00157EFA" w:rsidRPr="00176CF9">
        <w:rPr>
          <w:rFonts w:eastAsia="Calibri"/>
          <w:sz w:val="22"/>
          <w:szCs w:val="22"/>
        </w:rPr>
        <w:t xml:space="preserve">il </w:t>
      </w:r>
      <w:r w:rsidR="003E01E0" w:rsidRPr="00176CF9">
        <w:rPr>
          <w:rFonts w:eastAsia="Calibri"/>
          <w:sz w:val="22"/>
          <w:szCs w:val="22"/>
        </w:rPr>
        <w:t>format dedicato a</w:t>
      </w:r>
      <w:r w:rsidR="00157EFA" w:rsidRPr="00176CF9">
        <w:rPr>
          <w:rFonts w:eastAsia="Calibri"/>
          <w:sz w:val="22"/>
          <w:szCs w:val="22"/>
        </w:rPr>
        <w:t xml:space="preserve"> </w:t>
      </w:r>
      <w:r w:rsidR="003E01E0" w:rsidRPr="00176CF9">
        <w:rPr>
          <w:rFonts w:eastAsia="Calibri"/>
          <w:b/>
          <w:bCs/>
          <w:sz w:val="22"/>
          <w:szCs w:val="22"/>
        </w:rPr>
        <w:t>grafiche e multipli d’artista</w:t>
      </w:r>
      <w:r w:rsidR="004922E3" w:rsidRPr="00176CF9">
        <w:rPr>
          <w:rFonts w:eastAsia="Calibri"/>
          <w:b/>
          <w:bCs/>
          <w:sz w:val="22"/>
          <w:szCs w:val="22"/>
        </w:rPr>
        <w:t xml:space="preserve"> con una </w:t>
      </w:r>
      <w:r w:rsidR="00176CF9" w:rsidRPr="00176CF9">
        <w:rPr>
          <w:rFonts w:eastAsia="Calibri"/>
          <w:b/>
          <w:bCs/>
          <w:sz w:val="22"/>
          <w:szCs w:val="22"/>
        </w:rPr>
        <w:t>stima</w:t>
      </w:r>
      <w:r w:rsidR="004922E3" w:rsidRPr="00176CF9">
        <w:rPr>
          <w:rFonts w:eastAsia="Calibri"/>
          <w:b/>
          <w:bCs/>
          <w:sz w:val="22"/>
          <w:szCs w:val="22"/>
        </w:rPr>
        <w:t xml:space="preserve"> di partenza fino ai 3000 euro</w:t>
      </w:r>
      <w:r w:rsidR="007A4033" w:rsidRPr="00176CF9">
        <w:rPr>
          <w:rFonts w:eastAsia="Calibri"/>
          <w:sz w:val="22"/>
          <w:szCs w:val="22"/>
        </w:rPr>
        <w:t xml:space="preserve">, </w:t>
      </w:r>
      <w:r w:rsidR="00157EFA" w:rsidRPr="00176CF9">
        <w:rPr>
          <w:rFonts w:eastAsia="Calibri"/>
          <w:sz w:val="22"/>
          <w:szCs w:val="22"/>
        </w:rPr>
        <w:t xml:space="preserve">attraverso </w:t>
      </w:r>
      <w:r w:rsidR="007A4033" w:rsidRPr="00176CF9">
        <w:rPr>
          <w:rFonts w:eastAsia="Calibri"/>
          <w:sz w:val="22"/>
          <w:szCs w:val="22"/>
        </w:rPr>
        <w:t xml:space="preserve">un’ampia </w:t>
      </w:r>
      <w:r w:rsidR="003E01E0" w:rsidRPr="00176CF9">
        <w:rPr>
          <w:rFonts w:eastAsia="Calibri"/>
          <w:sz w:val="22"/>
          <w:szCs w:val="22"/>
        </w:rPr>
        <w:t xml:space="preserve">selezione di </w:t>
      </w:r>
      <w:r w:rsidR="003E01E0" w:rsidRPr="00176CF9">
        <w:rPr>
          <w:rFonts w:eastAsia="Calibri"/>
          <w:b/>
          <w:bCs/>
          <w:sz w:val="22"/>
          <w:szCs w:val="22"/>
        </w:rPr>
        <w:t>470 lotti</w:t>
      </w:r>
      <w:r w:rsidR="007A4033" w:rsidRPr="00176CF9">
        <w:rPr>
          <w:rFonts w:eastAsia="Calibri"/>
          <w:sz w:val="22"/>
          <w:szCs w:val="22"/>
        </w:rPr>
        <w:t xml:space="preserve">, </w:t>
      </w:r>
      <w:r w:rsidR="003E01E0" w:rsidRPr="00176CF9">
        <w:rPr>
          <w:rFonts w:eastAsia="Calibri"/>
          <w:sz w:val="22"/>
          <w:szCs w:val="22"/>
        </w:rPr>
        <w:t>articolati in due sessioni</w:t>
      </w:r>
      <w:r w:rsidR="007A4033" w:rsidRPr="00176CF9">
        <w:rPr>
          <w:rFonts w:eastAsia="Calibri"/>
          <w:sz w:val="22"/>
          <w:szCs w:val="22"/>
        </w:rPr>
        <w:t xml:space="preserve"> </w:t>
      </w:r>
      <w:r w:rsidR="003E01E0" w:rsidRPr="00176CF9">
        <w:rPr>
          <w:rFonts w:eastAsia="Calibri"/>
          <w:sz w:val="22"/>
          <w:szCs w:val="22"/>
        </w:rPr>
        <w:t>caratterizzate dal susseguirsi di una polifonia vera e propria di autori, stili e modalità interpretative del “fare arte”.</w:t>
      </w:r>
    </w:p>
    <w:p w14:paraId="3CE3F615" w14:textId="77777777" w:rsidR="00937E6B" w:rsidRPr="00176CF9" w:rsidRDefault="00937E6B" w:rsidP="00176CF9">
      <w:pPr>
        <w:spacing w:line="240" w:lineRule="auto"/>
        <w:jc w:val="both"/>
        <w:rPr>
          <w:rFonts w:eastAsia="Calibri"/>
          <w:sz w:val="10"/>
          <w:szCs w:val="10"/>
        </w:rPr>
      </w:pPr>
    </w:p>
    <w:p w14:paraId="361D1891" w14:textId="231E72E4" w:rsidR="00E47AE4" w:rsidRPr="00176CF9" w:rsidRDefault="00BB051C" w:rsidP="00176CF9">
      <w:pPr>
        <w:spacing w:line="240" w:lineRule="auto"/>
        <w:jc w:val="both"/>
        <w:rPr>
          <w:i/>
          <w:iCs/>
        </w:rPr>
      </w:pPr>
      <w:r w:rsidRPr="00176CF9">
        <w:rPr>
          <w:rFonts w:eastAsia="Calibri"/>
          <w:sz w:val="22"/>
          <w:szCs w:val="22"/>
        </w:rPr>
        <w:t xml:space="preserve">Con un progetto per </w:t>
      </w:r>
      <w:r w:rsidRPr="00FA40DD">
        <w:rPr>
          <w:rFonts w:eastAsia="Calibri"/>
          <w:sz w:val="22"/>
          <w:szCs w:val="22"/>
        </w:rPr>
        <w:t>videoinstallazione</w:t>
      </w:r>
      <w:r w:rsidRPr="00176CF9">
        <w:rPr>
          <w:rFonts w:eastAsia="Calibri"/>
          <w:sz w:val="22"/>
          <w:szCs w:val="22"/>
        </w:rPr>
        <w:t xml:space="preserve"> </w:t>
      </w:r>
      <w:r w:rsidR="004922E3" w:rsidRPr="00176CF9">
        <w:rPr>
          <w:rFonts w:eastAsia="Calibri"/>
          <w:sz w:val="22"/>
          <w:szCs w:val="22"/>
        </w:rPr>
        <w:t xml:space="preserve">su carta </w:t>
      </w:r>
      <w:r w:rsidR="00AA6C04" w:rsidRPr="00176CF9">
        <w:rPr>
          <w:rFonts w:eastAsia="Calibri"/>
          <w:sz w:val="22"/>
          <w:szCs w:val="22"/>
        </w:rPr>
        <w:t>spicca l</w:t>
      </w:r>
      <w:r w:rsidR="001803FC" w:rsidRPr="00176CF9">
        <w:rPr>
          <w:rFonts w:eastAsia="Calibri"/>
          <w:sz w:val="22"/>
          <w:szCs w:val="22"/>
        </w:rPr>
        <w:t xml:space="preserve">a presenza di </w:t>
      </w:r>
      <w:r w:rsidRPr="00176CF9">
        <w:rPr>
          <w:rFonts w:eastAsia="Calibri"/>
          <w:b/>
          <w:bCs/>
          <w:sz w:val="22"/>
          <w:szCs w:val="22"/>
        </w:rPr>
        <w:t>Fabrizio Plessi</w:t>
      </w:r>
      <w:r w:rsidRPr="00176CF9">
        <w:rPr>
          <w:rFonts w:eastAsia="Calibri"/>
          <w:sz w:val="22"/>
          <w:szCs w:val="22"/>
        </w:rPr>
        <w:t xml:space="preserve">, uno tra i più significativi esponenti della </w:t>
      </w:r>
      <w:r w:rsidRPr="000C0781">
        <w:rPr>
          <w:rFonts w:eastAsia="Calibri"/>
          <w:sz w:val="22"/>
          <w:szCs w:val="22"/>
        </w:rPr>
        <w:t>videoarte italiana</w:t>
      </w:r>
      <w:r w:rsidRPr="00176CF9">
        <w:rPr>
          <w:rFonts w:eastAsia="Calibri"/>
          <w:sz w:val="22"/>
          <w:szCs w:val="22"/>
        </w:rPr>
        <w:t>. In vendita il suo “</w:t>
      </w:r>
      <w:r w:rsidR="004922E3" w:rsidRPr="00176CF9">
        <w:rPr>
          <w:rFonts w:eastAsia="Calibri"/>
          <w:sz w:val="22"/>
          <w:szCs w:val="22"/>
        </w:rPr>
        <w:t>Mare orizzontale (Progetto per videoinstallazione)</w:t>
      </w:r>
      <w:r w:rsidRPr="00176CF9">
        <w:rPr>
          <w:rFonts w:eastAsia="Calibri"/>
          <w:sz w:val="22"/>
          <w:szCs w:val="22"/>
        </w:rPr>
        <w:t xml:space="preserve">” </w:t>
      </w:r>
      <w:r w:rsidR="00E47AE4" w:rsidRPr="00176CF9">
        <w:t>(</w:t>
      </w:r>
      <w:r w:rsidR="00E47AE4" w:rsidRPr="00176CF9">
        <w:rPr>
          <w:rFonts w:eastAsia="Calibri"/>
          <w:sz w:val="22"/>
          <w:szCs w:val="22"/>
        </w:rPr>
        <w:t>lotto 223</w:t>
      </w:r>
      <w:r w:rsidR="00E47AE4" w:rsidRPr="00176CF9">
        <w:t xml:space="preserve">, </w:t>
      </w:r>
      <w:r w:rsidR="00176CF9" w:rsidRPr="00176CF9">
        <w:rPr>
          <w:rFonts w:eastAsia="Calibri"/>
          <w:b/>
          <w:bCs/>
          <w:sz w:val="22"/>
          <w:szCs w:val="22"/>
        </w:rPr>
        <w:t>stima</w:t>
      </w:r>
      <w:r w:rsidR="00937E6B" w:rsidRPr="00176CF9">
        <w:rPr>
          <w:rFonts w:eastAsia="Calibri"/>
          <w:b/>
          <w:bCs/>
          <w:sz w:val="22"/>
          <w:szCs w:val="22"/>
        </w:rPr>
        <w:t>: €500 - €1000</w:t>
      </w:r>
      <w:r w:rsidR="00937E6B" w:rsidRPr="00176CF9">
        <w:rPr>
          <w:rFonts w:eastAsia="Calibri"/>
          <w:sz w:val="22"/>
          <w:szCs w:val="22"/>
        </w:rPr>
        <w:t>)</w:t>
      </w:r>
      <w:r w:rsidR="004922E3" w:rsidRPr="00176CF9">
        <w:rPr>
          <w:rFonts w:eastAsia="Calibri"/>
          <w:sz w:val="22"/>
          <w:szCs w:val="22"/>
        </w:rPr>
        <w:t xml:space="preserve">, che </w:t>
      </w:r>
      <w:r w:rsidR="002E0034" w:rsidRPr="00176CF9">
        <w:rPr>
          <w:rFonts w:eastAsia="Calibri"/>
          <w:sz w:val="22"/>
          <w:szCs w:val="22"/>
        </w:rPr>
        <w:t>conferma</w:t>
      </w:r>
      <w:r w:rsidR="004922E3" w:rsidRPr="00176CF9">
        <w:rPr>
          <w:rFonts w:eastAsia="Calibri"/>
          <w:sz w:val="22"/>
          <w:szCs w:val="22"/>
        </w:rPr>
        <w:t xml:space="preserve"> l’interesse dell’autore, a </w:t>
      </w:r>
      <w:r w:rsidR="00937E6B" w:rsidRPr="00176CF9">
        <w:rPr>
          <w:rFonts w:eastAsia="Calibri"/>
          <w:sz w:val="22"/>
          <w:szCs w:val="22"/>
        </w:rPr>
        <w:t>partire dalla fine degli anni</w:t>
      </w:r>
      <w:r w:rsidR="00A2387C" w:rsidRPr="00176CF9">
        <w:rPr>
          <w:rFonts w:eastAsia="Calibri"/>
          <w:sz w:val="22"/>
          <w:szCs w:val="22"/>
        </w:rPr>
        <w:t xml:space="preserve"> </w:t>
      </w:r>
      <w:r w:rsidR="00937E6B" w:rsidRPr="00176CF9">
        <w:rPr>
          <w:rFonts w:eastAsia="Calibri"/>
          <w:sz w:val="22"/>
          <w:szCs w:val="22"/>
        </w:rPr>
        <w:t>’60</w:t>
      </w:r>
      <w:r w:rsidR="004922E3" w:rsidRPr="00176CF9">
        <w:rPr>
          <w:rFonts w:eastAsia="Calibri"/>
          <w:sz w:val="22"/>
          <w:szCs w:val="22"/>
        </w:rPr>
        <w:t>, per lo</w:t>
      </w:r>
      <w:r w:rsidR="00937E6B" w:rsidRPr="00176CF9">
        <w:rPr>
          <w:rFonts w:eastAsia="Calibri"/>
          <w:sz w:val="22"/>
          <w:szCs w:val="22"/>
        </w:rPr>
        <w:t xml:space="preserve"> studio di elementi naturali </w:t>
      </w:r>
      <w:r w:rsidR="004922E3" w:rsidRPr="00176CF9">
        <w:rPr>
          <w:rFonts w:eastAsia="Calibri"/>
          <w:sz w:val="22"/>
          <w:szCs w:val="22"/>
        </w:rPr>
        <w:t>–</w:t>
      </w:r>
      <w:r w:rsidRPr="00176CF9">
        <w:rPr>
          <w:rFonts w:eastAsia="Calibri"/>
          <w:sz w:val="22"/>
          <w:szCs w:val="22"/>
        </w:rPr>
        <w:t xml:space="preserve"> </w:t>
      </w:r>
      <w:r w:rsidR="00A2387C" w:rsidRPr="00176CF9">
        <w:rPr>
          <w:rFonts w:eastAsia="Calibri"/>
          <w:sz w:val="22"/>
          <w:szCs w:val="22"/>
        </w:rPr>
        <w:t>come</w:t>
      </w:r>
      <w:r w:rsidR="00937E6B" w:rsidRPr="00176CF9">
        <w:rPr>
          <w:rFonts w:eastAsia="Calibri"/>
          <w:sz w:val="22"/>
          <w:szCs w:val="22"/>
        </w:rPr>
        <w:t xml:space="preserve"> l’acqua e il fuoco</w:t>
      </w:r>
      <w:r w:rsidRPr="00176CF9">
        <w:rPr>
          <w:rFonts w:eastAsia="Calibri"/>
          <w:sz w:val="22"/>
          <w:szCs w:val="22"/>
        </w:rPr>
        <w:t xml:space="preserve"> </w:t>
      </w:r>
      <w:r w:rsidR="004922E3" w:rsidRPr="00176CF9">
        <w:rPr>
          <w:rFonts w:eastAsia="Calibri"/>
          <w:sz w:val="22"/>
          <w:szCs w:val="22"/>
        </w:rPr>
        <w:t>–</w:t>
      </w:r>
      <w:r w:rsidRPr="00176CF9">
        <w:rPr>
          <w:rFonts w:eastAsia="Calibri"/>
          <w:sz w:val="22"/>
          <w:szCs w:val="22"/>
        </w:rPr>
        <w:t xml:space="preserve"> </w:t>
      </w:r>
      <w:r w:rsidR="002E0034" w:rsidRPr="00176CF9">
        <w:rPr>
          <w:rFonts w:eastAsia="Calibri"/>
          <w:sz w:val="22"/>
          <w:szCs w:val="22"/>
        </w:rPr>
        <w:t>rappresentati</w:t>
      </w:r>
      <w:r w:rsidR="00937E6B" w:rsidRPr="00176CF9">
        <w:rPr>
          <w:rFonts w:eastAsia="Calibri"/>
          <w:sz w:val="22"/>
          <w:szCs w:val="22"/>
        </w:rPr>
        <w:t xml:space="preserve"> mediant</w:t>
      </w:r>
      <w:r w:rsidR="002E0034" w:rsidRPr="00176CF9">
        <w:rPr>
          <w:rFonts w:eastAsia="Calibri"/>
          <w:sz w:val="22"/>
          <w:szCs w:val="22"/>
        </w:rPr>
        <w:t xml:space="preserve">e </w:t>
      </w:r>
      <w:r w:rsidR="00937E6B" w:rsidRPr="00176CF9">
        <w:rPr>
          <w:rFonts w:eastAsia="Calibri"/>
          <w:sz w:val="22"/>
          <w:szCs w:val="22"/>
        </w:rPr>
        <w:t>installazioni video poste in dialogo con gli ambienti di volta in volta ospitanti</w:t>
      </w:r>
      <w:r w:rsidR="002E0034" w:rsidRPr="00176CF9">
        <w:rPr>
          <w:rFonts w:eastAsia="Calibri"/>
          <w:sz w:val="22"/>
          <w:szCs w:val="22"/>
        </w:rPr>
        <w:t>,</w:t>
      </w:r>
      <w:r w:rsidR="00937E6B" w:rsidRPr="00176CF9">
        <w:rPr>
          <w:rFonts w:eastAsia="Calibri"/>
          <w:sz w:val="22"/>
          <w:szCs w:val="22"/>
        </w:rPr>
        <w:t xml:space="preserve"> a testimonianza della profonda influenza della Land Art sulla sua ricerca.</w:t>
      </w:r>
    </w:p>
    <w:p w14:paraId="36C9CAF5" w14:textId="77777777" w:rsidR="006B6BB1" w:rsidRPr="00176CF9" w:rsidRDefault="006B6BB1" w:rsidP="00176CF9">
      <w:pPr>
        <w:spacing w:line="240" w:lineRule="auto"/>
        <w:jc w:val="both"/>
        <w:rPr>
          <w:rFonts w:eastAsia="Calibri"/>
          <w:sz w:val="10"/>
          <w:szCs w:val="10"/>
        </w:rPr>
      </w:pPr>
    </w:p>
    <w:p w14:paraId="578457B0" w14:textId="56B89331" w:rsidR="00414C82" w:rsidRPr="00176CF9" w:rsidRDefault="004922E3" w:rsidP="00176CF9">
      <w:pPr>
        <w:spacing w:line="240" w:lineRule="auto"/>
        <w:jc w:val="both"/>
        <w:rPr>
          <w:rFonts w:eastAsia="Calibri"/>
          <w:sz w:val="22"/>
          <w:szCs w:val="22"/>
        </w:rPr>
      </w:pPr>
      <w:r w:rsidRPr="00176CF9">
        <w:rPr>
          <w:rFonts w:eastAsia="Calibri"/>
          <w:sz w:val="22"/>
          <w:szCs w:val="22"/>
        </w:rPr>
        <w:t>Agli amanti della pittura del Novecento è invece rivolta la proposta di un</w:t>
      </w:r>
      <w:r w:rsidR="002E0034" w:rsidRPr="00176CF9">
        <w:rPr>
          <w:rFonts w:eastAsia="Calibri"/>
          <w:sz w:val="22"/>
          <w:szCs w:val="22"/>
        </w:rPr>
        <w:t xml:space="preserve"> corpus </w:t>
      </w:r>
      <w:r w:rsidRPr="00176CF9">
        <w:rPr>
          <w:rFonts w:eastAsia="Calibri"/>
          <w:sz w:val="22"/>
          <w:szCs w:val="22"/>
        </w:rPr>
        <w:t xml:space="preserve">di lavori firmati da </w:t>
      </w:r>
      <w:r w:rsidRPr="00176CF9">
        <w:rPr>
          <w:rFonts w:eastAsia="Calibri"/>
          <w:b/>
          <w:bCs/>
          <w:sz w:val="22"/>
          <w:szCs w:val="22"/>
        </w:rPr>
        <w:t>Cristoforo de Amicis</w:t>
      </w:r>
      <w:r w:rsidRPr="00176CF9">
        <w:rPr>
          <w:rFonts w:eastAsia="Calibri"/>
          <w:sz w:val="22"/>
          <w:szCs w:val="22"/>
        </w:rPr>
        <w:t xml:space="preserve"> (1902 – 1987), tra cui </w:t>
      </w:r>
      <w:r w:rsidR="002E0034" w:rsidRPr="00176CF9">
        <w:rPr>
          <w:rFonts w:eastAsia="Calibri"/>
          <w:sz w:val="22"/>
          <w:szCs w:val="22"/>
        </w:rPr>
        <w:t>spicca</w:t>
      </w:r>
      <w:r w:rsidRPr="00176CF9">
        <w:rPr>
          <w:rFonts w:eastAsia="Calibri"/>
          <w:sz w:val="22"/>
          <w:szCs w:val="22"/>
        </w:rPr>
        <w:t xml:space="preserve"> “Natura morta con l'Arlecchino”</w:t>
      </w:r>
      <w:r w:rsidR="002E0034" w:rsidRPr="00176CF9">
        <w:rPr>
          <w:rFonts w:eastAsia="Calibri"/>
          <w:sz w:val="22"/>
          <w:szCs w:val="22"/>
        </w:rPr>
        <w:t xml:space="preserve"> </w:t>
      </w:r>
      <w:r w:rsidRPr="00176CF9">
        <w:rPr>
          <w:rFonts w:eastAsia="Calibri"/>
          <w:sz w:val="22"/>
          <w:szCs w:val="22"/>
        </w:rPr>
        <w:t xml:space="preserve">(lotto 110, </w:t>
      </w:r>
      <w:r w:rsidR="00176CF9">
        <w:rPr>
          <w:rFonts w:eastAsia="Calibri"/>
          <w:b/>
          <w:bCs/>
          <w:sz w:val="22"/>
          <w:szCs w:val="22"/>
        </w:rPr>
        <w:t>s</w:t>
      </w:r>
      <w:r w:rsidR="00176CF9" w:rsidRPr="00176CF9">
        <w:rPr>
          <w:rFonts w:eastAsia="Calibri"/>
          <w:b/>
          <w:bCs/>
          <w:sz w:val="22"/>
          <w:szCs w:val="22"/>
        </w:rPr>
        <w:t>tima</w:t>
      </w:r>
      <w:r w:rsidRPr="00176CF9">
        <w:rPr>
          <w:rFonts w:eastAsia="Calibri"/>
          <w:b/>
          <w:bCs/>
          <w:sz w:val="22"/>
          <w:szCs w:val="22"/>
        </w:rPr>
        <w:t>: €500 - €1000</w:t>
      </w:r>
      <w:r w:rsidRPr="00176CF9">
        <w:rPr>
          <w:rFonts w:eastAsia="Calibri"/>
          <w:sz w:val="22"/>
          <w:szCs w:val="22"/>
        </w:rPr>
        <w:t>)</w:t>
      </w:r>
      <w:r w:rsidR="002E0034" w:rsidRPr="00176CF9">
        <w:rPr>
          <w:rFonts w:eastAsia="Calibri"/>
          <w:sz w:val="22"/>
          <w:szCs w:val="22"/>
        </w:rPr>
        <w:t>. Nell’olio su tela del 1980</w:t>
      </w:r>
      <w:r w:rsidRPr="00176CF9">
        <w:rPr>
          <w:rFonts w:eastAsia="Calibri"/>
          <w:sz w:val="22"/>
          <w:szCs w:val="22"/>
        </w:rPr>
        <w:t xml:space="preserve"> emerge la ricerca</w:t>
      </w:r>
      <w:r w:rsidR="002E0034" w:rsidRPr="00176CF9">
        <w:rPr>
          <w:rFonts w:eastAsia="Calibri"/>
          <w:sz w:val="22"/>
          <w:szCs w:val="22"/>
        </w:rPr>
        <w:t xml:space="preserve"> di de Amicis</w:t>
      </w:r>
      <w:r w:rsidRPr="00176CF9">
        <w:rPr>
          <w:rFonts w:eastAsia="Calibri"/>
          <w:sz w:val="22"/>
          <w:szCs w:val="22"/>
        </w:rPr>
        <w:t xml:space="preserve"> intensamente influenzata dalla tematiche novecentiste </w:t>
      </w:r>
      <w:r w:rsidR="000C59A5" w:rsidRPr="00176CF9">
        <w:rPr>
          <w:rFonts w:eastAsia="Calibri"/>
          <w:sz w:val="22"/>
          <w:szCs w:val="22"/>
        </w:rPr>
        <w:t>di compostezza e rigore compositivo per poi confluire in nuove sperimentazioni d’ispirazione post-cubista. Proprio per questo motivo, la critica del tempo inizi</w:t>
      </w:r>
      <w:r w:rsidR="00836C05" w:rsidRPr="00176CF9">
        <w:rPr>
          <w:rFonts w:eastAsia="Calibri"/>
          <w:sz w:val="22"/>
          <w:szCs w:val="22"/>
        </w:rPr>
        <w:t xml:space="preserve">a </w:t>
      </w:r>
      <w:r w:rsidR="000C59A5" w:rsidRPr="00176CF9">
        <w:rPr>
          <w:rFonts w:eastAsia="Calibri"/>
          <w:sz w:val="22"/>
          <w:szCs w:val="22"/>
        </w:rPr>
        <w:t>ad includerlo all’interno del movimento chiarista nonostante manteness</w:t>
      </w:r>
      <w:r w:rsidR="00836C05" w:rsidRPr="00176CF9">
        <w:rPr>
          <w:rFonts w:eastAsia="Calibri"/>
          <w:sz w:val="22"/>
          <w:szCs w:val="22"/>
        </w:rPr>
        <w:t xml:space="preserve">e </w:t>
      </w:r>
      <w:r w:rsidR="000C59A5" w:rsidRPr="00176CF9">
        <w:rPr>
          <w:rFonts w:eastAsia="Calibri"/>
          <w:sz w:val="22"/>
          <w:szCs w:val="22"/>
        </w:rPr>
        <w:t xml:space="preserve">una propria </w:t>
      </w:r>
      <w:r w:rsidR="000C59A5" w:rsidRPr="000C0781">
        <w:rPr>
          <w:rFonts w:eastAsia="Calibri"/>
          <w:sz w:val="22"/>
          <w:szCs w:val="22"/>
        </w:rPr>
        <w:t>autonomia figurativa e compositiva</w:t>
      </w:r>
      <w:r w:rsidR="000C59A5" w:rsidRPr="00176CF9">
        <w:rPr>
          <w:rFonts w:eastAsia="Calibri"/>
          <w:sz w:val="22"/>
          <w:szCs w:val="22"/>
        </w:rPr>
        <w:t xml:space="preserve">. </w:t>
      </w:r>
    </w:p>
    <w:p w14:paraId="0A656E0F" w14:textId="77777777" w:rsidR="006B6BB1" w:rsidRPr="00176CF9" w:rsidRDefault="006B6BB1" w:rsidP="00176CF9">
      <w:pPr>
        <w:spacing w:line="240" w:lineRule="auto"/>
        <w:jc w:val="both"/>
        <w:rPr>
          <w:rFonts w:eastAsia="Calibri"/>
          <w:sz w:val="10"/>
          <w:szCs w:val="10"/>
        </w:rPr>
      </w:pPr>
    </w:p>
    <w:p w14:paraId="59A05049" w14:textId="17604CDB" w:rsidR="00937E6B" w:rsidRPr="00176CF9" w:rsidRDefault="002E0034" w:rsidP="00176CF9">
      <w:pPr>
        <w:spacing w:line="240" w:lineRule="auto"/>
        <w:jc w:val="both"/>
        <w:rPr>
          <w:rFonts w:eastAsia="Calibri"/>
          <w:sz w:val="22"/>
          <w:szCs w:val="22"/>
        </w:rPr>
      </w:pPr>
      <w:r w:rsidRPr="00176CF9">
        <w:rPr>
          <w:rFonts w:eastAsia="Calibri"/>
          <w:sz w:val="22"/>
          <w:szCs w:val="22"/>
        </w:rPr>
        <w:t>Con</w:t>
      </w:r>
      <w:r w:rsidR="00414C82" w:rsidRPr="00176CF9">
        <w:rPr>
          <w:rFonts w:eastAsia="Calibri"/>
          <w:sz w:val="22"/>
          <w:szCs w:val="22"/>
        </w:rPr>
        <w:t xml:space="preserve"> due lavori</w:t>
      </w:r>
      <w:r w:rsidRPr="00176CF9">
        <w:rPr>
          <w:rFonts w:eastAsia="Calibri"/>
          <w:sz w:val="22"/>
          <w:szCs w:val="22"/>
        </w:rPr>
        <w:t xml:space="preserve"> su carta di grande delicatezza,</w:t>
      </w:r>
      <w:r w:rsidR="00782276" w:rsidRPr="00176CF9">
        <w:rPr>
          <w:rFonts w:eastAsia="Calibri"/>
          <w:sz w:val="22"/>
          <w:szCs w:val="22"/>
        </w:rPr>
        <w:t xml:space="preserve"> </w:t>
      </w:r>
      <w:r w:rsidR="00782276" w:rsidRPr="00176CF9">
        <w:rPr>
          <w:rFonts w:eastAsia="Calibri"/>
          <w:b/>
          <w:bCs/>
          <w:sz w:val="22"/>
          <w:szCs w:val="22"/>
        </w:rPr>
        <w:t xml:space="preserve">Carlo </w:t>
      </w:r>
      <w:proofErr w:type="spellStart"/>
      <w:r w:rsidR="00782276" w:rsidRPr="00176CF9">
        <w:rPr>
          <w:rFonts w:eastAsia="Calibri"/>
          <w:b/>
          <w:bCs/>
          <w:sz w:val="22"/>
          <w:szCs w:val="22"/>
        </w:rPr>
        <w:t>Sbisà</w:t>
      </w:r>
      <w:proofErr w:type="spellEnd"/>
      <w:r w:rsidR="00782276" w:rsidRPr="00176CF9">
        <w:rPr>
          <w:rFonts w:eastAsia="Calibri"/>
          <w:sz w:val="22"/>
          <w:szCs w:val="22"/>
        </w:rPr>
        <w:t xml:space="preserve"> (1899 – 1964)</w:t>
      </w:r>
      <w:r w:rsidRPr="00176CF9">
        <w:rPr>
          <w:rFonts w:eastAsia="Calibri"/>
          <w:sz w:val="22"/>
          <w:szCs w:val="22"/>
        </w:rPr>
        <w:t xml:space="preserve"> segna la sua presenza alla vendita</w:t>
      </w:r>
      <w:r w:rsidR="00782276" w:rsidRPr="00176CF9">
        <w:rPr>
          <w:rFonts w:eastAsia="Calibri"/>
          <w:sz w:val="22"/>
          <w:szCs w:val="22"/>
        </w:rPr>
        <w:t>:</w:t>
      </w:r>
      <w:r w:rsidRPr="00176CF9">
        <w:rPr>
          <w:rFonts w:eastAsia="Calibri"/>
          <w:sz w:val="22"/>
          <w:szCs w:val="22"/>
        </w:rPr>
        <w:t xml:space="preserve"> si tratta dei ritratti realizzati nel 1938 di</w:t>
      </w:r>
      <w:r w:rsidR="00937E6B" w:rsidRPr="00176CF9">
        <w:rPr>
          <w:rFonts w:eastAsia="Calibri"/>
          <w:sz w:val="22"/>
          <w:szCs w:val="22"/>
        </w:rPr>
        <w:t xml:space="preserve"> Cristina </w:t>
      </w:r>
      <w:proofErr w:type="spellStart"/>
      <w:r w:rsidR="00937E6B" w:rsidRPr="00176CF9">
        <w:rPr>
          <w:rFonts w:eastAsia="Calibri"/>
          <w:sz w:val="22"/>
          <w:szCs w:val="22"/>
        </w:rPr>
        <w:t>Prelli</w:t>
      </w:r>
      <w:proofErr w:type="spellEnd"/>
      <w:r w:rsidR="00937E6B" w:rsidRPr="00176CF9">
        <w:rPr>
          <w:rFonts w:eastAsia="Calibri"/>
          <w:sz w:val="22"/>
          <w:szCs w:val="22"/>
        </w:rPr>
        <w:t xml:space="preserve"> in de Nicola</w:t>
      </w:r>
      <w:r w:rsidRPr="00176CF9">
        <w:rPr>
          <w:rFonts w:eastAsia="Calibri"/>
          <w:sz w:val="22"/>
          <w:szCs w:val="22"/>
        </w:rPr>
        <w:t xml:space="preserve"> </w:t>
      </w:r>
      <w:r w:rsidR="00414C82" w:rsidRPr="00176CF9">
        <w:rPr>
          <w:rFonts w:eastAsia="Calibri"/>
          <w:sz w:val="22"/>
          <w:szCs w:val="22"/>
        </w:rPr>
        <w:t>(</w:t>
      </w:r>
      <w:r w:rsidR="00175C93">
        <w:rPr>
          <w:rFonts w:eastAsia="Calibri"/>
          <w:sz w:val="22"/>
          <w:szCs w:val="22"/>
        </w:rPr>
        <w:t xml:space="preserve">lotto 100, </w:t>
      </w:r>
      <w:r w:rsidR="00176CF9">
        <w:rPr>
          <w:rFonts w:eastAsia="Calibri"/>
          <w:b/>
          <w:bCs/>
          <w:sz w:val="22"/>
          <w:szCs w:val="22"/>
        </w:rPr>
        <w:t>s</w:t>
      </w:r>
      <w:r w:rsidR="00176CF9" w:rsidRPr="00176CF9">
        <w:rPr>
          <w:rFonts w:eastAsia="Calibri"/>
          <w:b/>
          <w:bCs/>
          <w:sz w:val="22"/>
          <w:szCs w:val="22"/>
        </w:rPr>
        <w:t>tima</w:t>
      </w:r>
      <w:r w:rsidR="00414C82" w:rsidRPr="00176CF9">
        <w:rPr>
          <w:rFonts w:eastAsia="Calibri"/>
          <w:b/>
          <w:bCs/>
          <w:sz w:val="22"/>
          <w:szCs w:val="22"/>
        </w:rPr>
        <w:t>: €300 - €600</w:t>
      </w:r>
      <w:r w:rsidR="00414C82" w:rsidRPr="00176CF9">
        <w:rPr>
          <w:rFonts w:eastAsia="Calibri"/>
          <w:sz w:val="22"/>
          <w:szCs w:val="22"/>
        </w:rPr>
        <w:t xml:space="preserve">) e del </w:t>
      </w:r>
      <w:r w:rsidR="00176CF9">
        <w:rPr>
          <w:rFonts w:eastAsia="Calibri"/>
          <w:sz w:val="22"/>
          <w:szCs w:val="22"/>
        </w:rPr>
        <w:t xml:space="preserve">marito </w:t>
      </w:r>
      <w:r w:rsidR="00414C82" w:rsidRPr="00176CF9">
        <w:rPr>
          <w:rFonts w:eastAsia="Calibri"/>
          <w:sz w:val="22"/>
          <w:szCs w:val="22"/>
        </w:rPr>
        <w:t xml:space="preserve">dr. Alfonso de Nicola, </w:t>
      </w:r>
      <w:r w:rsidR="00D465DF" w:rsidRPr="00176CF9">
        <w:rPr>
          <w:rFonts w:eastAsia="Calibri"/>
          <w:sz w:val="22"/>
          <w:szCs w:val="22"/>
        </w:rPr>
        <w:t>(</w:t>
      </w:r>
      <w:r w:rsidR="00175C93">
        <w:rPr>
          <w:rFonts w:eastAsia="Calibri"/>
          <w:sz w:val="22"/>
          <w:szCs w:val="22"/>
        </w:rPr>
        <w:t xml:space="preserve">lotto 101, </w:t>
      </w:r>
      <w:r w:rsidR="00176CF9">
        <w:rPr>
          <w:rFonts w:eastAsia="Calibri"/>
          <w:b/>
          <w:bCs/>
          <w:sz w:val="22"/>
          <w:szCs w:val="22"/>
        </w:rPr>
        <w:t>s</w:t>
      </w:r>
      <w:r w:rsidR="00176CF9" w:rsidRPr="00176CF9">
        <w:rPr>
          <w:rFonts w:eastAsia="Calibri"/>
          <w:b/>
          <w:bCs/>
          <w:sz w:val="22"/>
          <w:szCs w:val="22"/>
        </w:rPr>
        <w:t>tima</w:t>
      </w:r>
      <w:r w:rsidR="00937E6B" w:rsidRPr="00176CF9">
        <w:rPr>
          <w:rFonts w:eastAsia="Calibri"/>
          <w:b/>
          <w:bCs/>
          <w:sz w:val="22"/>
          <w:szCs w:val="22"/>
        </w:rPr>
        <w:t>: €300 - €600</w:t>
      </w:r>
      <w:r w:rsidR="00D465DF" w:rsidRPr="00176CF9">
        <w:rPr>
          <w:rFonts w:eastAsia="Calibri"/>
          <w:sz w:val="22"/>
          <w:szCs w:val="22"/>
        </w:rPr>
        <w:t>)</w:t>
      </w:r>
      <w:r w:rsidRPr="00176CF9">
        <w:rPr>
          <w:rFonts w:eastAsia="Calibri"/>
          <w:sz w:val="22"/>
          <w:szCs w:val="22"/>
        </w:rPr>
        <w:t xml:space="preserve">, medico dermatologo molisano, laureato all'Università degli Studi di Napoli, che prestò servizio volontario in Argentina per poi trasferirsi a Trieste dove svolse la sua attività professionale, </w:t>
      </w:r>
      <w:r w:rsidRPr="00176CF9">
        <w:rPr>
          <w:rFonts w:eastAsia="Calibri"/>
          <w:b/>
          <w:bCs/>
          <w:sz w:val="22"/>
          <w:szCs w:val="22"/>
        </w:rPr>
        <w:t>dando cura a pazienti ebrei</w:t>
      </w:r>
      <w:r w:rsidRPr="00176CF9">
        <w:rPr>
          <w:rFonts w:eastAsia="Calibri"/>
          <w:sz w:val="22"/>
          <w:szCs w:val="22"/>
        </w:rPr>
        <w:t xml:space="preserve">. </w:t>
      </w:r>
      <w:r w:rsidRPr="00176CF9">
        <w:rPr>
          <w:rFonts w:eastAsia="Calibri"/>
          <w:b/>
          <w:bCs/>
          <w:sz w:val="22"/>
          <w:szCs w:val="22"/>
        </w:rPr>
        <w:t>Venne prelevato a casa dai nazisti e non vi fece più ritorno</w:t>
      </w:r>
      <w:r w:rsidRPr="00176CF9">
        <w:rPr>
          <w:rFonts w:eastAsia="Calibri"/>
          <w:sz w:val="22"/>
          <w:szCs w:val="22"/>
        </w:rPr>
        <w:t>.</w:t>
      </w:r>
      <w:r w:rsidR="00250B45" w:rsidRPr="00176CF9">
        <w:rPr>
          <w:rFonts w:eastAsia="Calibri"/>
          <w:sz w:val="22"/>
          <w:szCs w:val="22"/>
        </w:rPr>
        <w:t xml:space="preserve"> </w:t>
      </w:r>
    </w:p>
    <w:p w14:paraId="4A4C3EB7" w14:textId="77777777" w:rsidR="00B35BAB" w:rsidRPr="00176CF9" w:rsidRDefault="00B35BAB" w:rsidP="00176CF9">
      <w:pPr>
        <w:spacing w:line="240" w:lineRule="auto"/>
        <w:jc w:val="both"/>
        <w:rPr>
          <w:rFonts w:eastAsia="Calibri"/>
          <w:sz w:val="10"/>
          <w:szCs w:val="10"/>
        </w:rPr>
      </w:pPr>
    </w:p>
    <w:p w14:paraId="5323A992" w14:textId="18122D91" w:rsidR="00937E6B" w:rsidRPr="00176CF9" w:rsidRDefault="00B0151B" w:rsidP="00176CF9">
      <w:pPr>
        <w:spacing w:line="240" w:lineRule="auto"/>
        <w:jc w:val="both"/>
        <w:rPr>
          <w:rFonts w:eastAsia="Calibri"/>
          <w:sz w:val="22"/>
          <w:szCs w:val="22"/>
        </w:rPr>
      </w:pPr>
      <w:r w:rsidRPr="00176CF9">
        <w:rPr>
          <w:rFonts w:eastAsia="Calibri"/>
          <w:sz w:val="22"/>
          <w:szCs w:val="22"/>
        </w:rPr>
        <w:t xml:space="preserve">Una </w:t>
      </w:r>
      <w:r w:rsidRPr="000C0781">
        <w:rPr>
          <w:rFonts w:eastAsia="Calibri"/>
          <w:sz w:val="22"/>
          <w:szCs w:val="22"/>
        </w:rPr>
        <w:t>pittura intima</w:t>
      </w:r>
      <w:r w:rsidRPr="00176CF9">
        <w:rPr>
          <w:rFonts w:eastAsia="Calibri"/>
          <w:sz w:val="22"/>
          <w:szCs w:val="22"/>
        </w:rPr>
        <w:t>,</w:t>
      </w:r>
      <w:r w:rsidRPr="00176CF9">
        <w:rPr>
          <w:rFonts w:eastAsia="Calibri"/>
          <w:b/>
          <w:bCs/>
          <w:sz w:val="22"/>
          <w:szCs w:val="22"/>
        </w:rPr>
        <w:t xml:space="preserve"> </w:t>
      </w:r>
      <w:r w:rsidRPr="000C0781">
        <w:rPr>
          <w:rFonts w:eastAsia="Calibri"/>
          <w:sz w:val="22"/>
          <w:szCs w:val="22"/>
        </w:rPr>
        <w:t>lirica</w:t>
      </w:r>
      <w:r w:rsidRPr="00176CF9">
        <w:rPr>
          <w:rFonts w:eastAsia="Calibri"/>
          <w:sz w:val="22"/>
          <w:szCs w:val="22"/>
        </w:rPr>
        <w:t xml:space="preserve"> e intrisa di una significativa componente malinconica </w:t>
      </w:r>
      <w:r w:rsidR="002E0034" w:rsidRPr="00176CF9">
        <w:rPr>
          <w:rFonts w:eastAsia="Calibri"/>
          <w:sz w:val="22"/>
          <w:szCs w:val="22"/>
        </w:rPr>
        <w:t xml:space="preserve">è </w:t>
      </w:r>
      <w:r w:rsidRPr="00176CF9">
        <w:rPr>
          <w:rFonts w:eastAsia="Calibri"/>
          <w:sz w:val="22"/>
          <w:szCs w:val="22"/>
        </w:rPr>
        <w:t xml:space="preserve">quella di </w:t>
      </w:r>
      <w:r w:rsidR="00937E6B" w:rsidRPr="00176CF9">
        <w:rPr>
          <w:rFonts w:eastAsia="Calibri"/>
          <w:b/>
          <w:bCs/>
          <w:sz w:val="22"/>
          <w:szCs w:val="22"/>
        </w:rPr>
        <w:t>Giuseppe Ajmone</w:t>
      </w:r>
      <w:r w:rsidR="002E0034" w:rsidRPr="00176CF9">
        <w:rPr>
          <w:rFonts w:eastAsia="Calibri"/>
          <w:sz w:val="22"/>
          <w:szCs w:val="22"/>
        </w:rPr>
        <w:t xml:space="preserve"> presente</w:t>
      </w:r>
      <w:r w:rsidRPr="00176CF9">
        <w:rPr>
          <w:rFonts w:eastAsia="Calibri"/>
          <w:b/>
          <w:bCs/>
          <w:sz w:val="22"/>
          <w:szCs w:val="22"/>
        </w:rPr>
        <w:t xml:space="preserve"> </w:t>
      </w:r>
      <w:r w:rsidR="002E0034" w:rsidRPr="00176CF9">
        <w:rPr>
          <w:rFonts w:eastAsia="Calibri"/>
          <w:sz w:val="22"/>
          <w:szCs w:val="22"/>
        </w:rPr>
        <w:t>i</w:t>
      </w:r>
      <w:r w:rsidRPr="00176CF9">
        <w:rPr>
          <w:rFonts w:eastAsia="Calibri"/>
          <w:sz w:val="22"/>
          <w:szCs w:val="22"/>
        </w:rPr>
        <w:t>n catalogo</w:t>
      </w:r>
      <w:r w:rsidR="002E0034" w:rsidRPr="00176CF9">
        <w:rPr>
          <w:rFonts w:eastAsia="Calibri"/>
          <w:sz w:val="22"/>
          <w:szCs w:val="22"/>
        </w:rPr>
        <w:t xml:space="preserve"> con</w:t>
      </w:r>
      <w:r w:rsidRPr="00176CF9">
        <w:rPr>
          <w:rFonts w:eastAsia="Calibri"/>
          <w:sz w:val="22"/>
          <w:szCs w:val="22"/>
        </w:rPr>
        <w:t xml:space="preserve"> “</w:t>
      </w:r>
      <w:r w:rsidR="00937E6B" w:rsidRPr="00176CF9">
        <w:rPr>
          <w:rFonts w:eastAsia="Calibri"/>
          <w:sz w:val="22"/>
          <w:szCs w:val="22"/>
        </w:rPr>
        <w:t>Fiori azzurri</w:t>
      </w:r>
      <w:r w:rsidRPr="00176CF9">
        <w:rPr>
          <w:rFonts w:eastAsia="Calibri"/>
          <w:sz w:val="22"/>
          <w:szCs w:val="22"/>
        </w:rPr>
        <w:t>”,</w:t>
      </w:r>
      <w:r w:rsidR="007B0484" w:rsidRPr="00176CF9">
        <w:rPr>
          <w:rFonts w:eastAsia="Calibri"/>
          <w:sz w:val="22"/>
          <w:szCs w:val="22"/>
        </w:rPr>
        <w:t xml:space="preserve"> </w:t>
      </w:r>
      <w:r w:rsidR="002E0034" w:rsidRPr="00176CF9">
        <w:rPr>
          <w:rFonts w:eastAsia="Calibri"/>
          <w:sz w:val="22"/>
          <w:szCs w:val="22"/>
        </w:rPr>
        <w:t xml:space="preserve">un olio su tela del </w:t>
      </w:r>
      <w:r w:rsidR="00937E6B" w:rsidRPr="00176CF9">
        <w:rPr>
          <w:rFonts w:eastAsia="Calibri"/>
          <w:sz w:val="22"/>
          <w:szCs w:val="22"/>
        </w:rPr>
        <w:t>1970</w:t>
      </w:r>
      <w:r w:rsidRPr="00176CF9">
        <w:rPr>
          <w:rFonts w:eastAsia="Calibri"/>
          <w:sz w:val="22"/>
          <w:szCs w:val="22"/>
        </w:rPr>
        <w:t xml:space="preserve"> (</w:t>
      </w:r>
      <w:r w:rsidR="00F71F31" w:rsidRPr="00176CF9">
        <w:rPr>
          <w:rFonts w:eastAsia="Calibri"/>
          <w:sz w:val="22"/>
          <w:szCs w:val="22"/>
        </w:rPr>
        <w:t xml:space="preserve">lotto 322, </w:t>
      </w:r>
      <w:r w:rsidR="00176CF9">
        <w:rPr>
          <w:rFonts w:eastAsia="Calibri"/>
          <w:b/>
          <w:bCs/>
          <w:sz w:val="22"/>
          <w:szCs w:val="22"/>
        </w:rPr>
        <w:t>s</w:t>
      </w:r>
      <w:r w:rsidR="00176CF9" w:rsidRPr="00176CF9">
        <w:rPr>
          <w:rFonts w:eastAsia="Calibri"/>
          <w:b/>
          <w:bCs/>
          <w:sz w:val="22"/>
          <w:szCs w:val="22"/>
        </w:rPr>
        <w:t>tima</w:t>
      </w:r>
      <w:r w:rsidR="00937E6B" w:rsidRPr="00176CF9">
        <w:rPr>
          <w:rFonts w:eastAsia="Calibri"/>
          <w:b/>
          <w:bCs/>
          <w:sz w:val="22"/>
          <w:szCs w:val="22"/>
        </w:rPr>
        <w:t>: €1000 - €2000</w:t>
      </w:r>
      <w:r w:rsidRPr="00176CF9">
        <w:rPr>
          <w:rFonts w:eastAsia="Calibri"/>
          <w:sz w:val="22"/>
          <w:szCs w:val="22"/>
        </w:rPr>
        <w:t>).</w:t>
      </w:r>
      <w:r w:rsidR="00AF3AD6" w:rsidRPr="00176CF9">
        <w:rPr>
          <w:rFonts w:eastAsia="Calibri"/>
          <w:sz w:val="22"/>
          <w:szCs w:val="22"/>
        </w:rPr>
        <w:t xml:space="preserve"> </w:t>
      </w:r>
      <w:r w:rsidR="002E0034" w:rsidRPr="00176CF9">
        <w:rPr>
          <w:rFonts w:eastAsia="Calibri"/>
          <w:sz w:val="22"/>
          <w:szCs w:val="22"/>
        </w:rPr>
        <w:t>In quest’opera di medie dimensioni – 92,5 x 73,5 cm – affiorano</w:t>
      </w:r>
      <w:r w:rsidR="00937E6B" w:rsidRPr="00176CF9">
        <w:rPr>
          <w:rFonts w:eastAsia="Calibri"/>
          <w:sz w:val="22"/>
          <w:szCs w:val="22"/>
        </w:rPr>
        <w:t xml:space="preserve"> gli influssi di interpreti di importanza estrema quali Picasso, Braque e Nicolas De </w:t>
      </w:r>
      <w:proofErr w:type="spellStart"/>
      <w:r w:rsidR="00937E6B" w:rsidRPr="00176CF9">
        <w:rPr>
          <w:rFonts w:eastAsia="Calibri"/>
          <w:sz w:val="22"/>
          <w:szCs w:val="22"/>
        </w:rPr>
        <w:t>Staël</w:t>
      </w:r>
      <w:proofErr w:type="spellEnd"/>
      <w:r w:rsidR="00937E6B" w:rsidRPr="00176CF9">
        <w:rPr>
          <w:rFonts w:eastAsia="Calibri"/>
          <w:sz w:val="22"/>
          <w:szCs w:val="22"/>
        </w:rPr>
        <w:t xml:space="preserve"> culminando, tuttavia, in un’autonomia pittorica fortemente influenzata dalle atmosfere della sua terra d’origine (Carpignano Sesia) e dal nudo femminile.</w:t>
      </w:r>
    </w:p>
    <w:p w14:paraId="48717A98" w14:textId="77777777" w:rsidR="006B6BB1" w:rsidRPr="00176CF9" w:rsidRDefault="006B6BB1" w:rsidP="00176CF9">
      <w:pPr>
        <w:spacing w:line="240" w:lineRule="auto"/>
        <w:jc w:val="both"/>
        <w:rPr>
          <w:rFonts w:eastAsia="Calibri"/>
          <w:sz w:val="10"/>
          <w:szCs w:val="10"/>
        </w:rPr>
      </w:pPr>
    </w:p>
    <w:p w14:paraId="0E98695F" w14:textId="79A5DAF9" w:rsidR="00937E6B" w:rsidRPr="00176CF9" w:rsidRDefault="002E0034" w:rsidP="00176CF9">
      <w:pPr>
        <w:spacing w:line="240" w:lineRule="auto"/>
        <w:jc w:val="both"/>
        <w:rPr>
          <w:rFonts w:eastAsia="Calibri"/>
          <w:sz w:val="22"/>
          <w:szCs w:val="22"/>
        </w:rPr>
      </w:pPr>
      <w:r w:rsidRPr="00176CF9">
        <w:rPr>
          <w:rFonts w:eastAsia="Calibri"/>
          <w:sz w:val="22"/>
          <w:szCs w:val="22"/>
        </w:rPr>
        <w:t>Si cambia atmosfera con la presenza dirompente di uno t</w:t>
      </w:r>
      <w:r w:rsidR="00B0151B" w:rsidRPr="00176CF9">
        <w:rPr>
          <w:rFonts w:eastAsia="Calibri"/>
          <w:sz w:val="22"/>
          <w:szCs w:val="22"/>
        </w:rPr>
        <w:t xml:space="preserve">ra i più originali </w:t>
      </w:r>
      <w:r w:rsidRPr="00176CF9">
        <w:rPr>
          <w:rFonts w:eastAsia="Calibri"/>
          <w:sz w:val="22"/>
          <w:szCs w:val="22"/>
        </w:rPr>
        <w:t xml:space="preserve">protagonisti </w:t>
      </w:r>
      <w:r w:rsidR="00B0151B" w:rsidRPr="00176CF9">
        <w:rPr>
          <w:rFonts w:eastAsia="Calibri"/>
          <w:sz w:val="22"/>
          <w:szCs w:val="22"/>
        </w:rPr>
        <w:t xml:space="preserve">dell’arte del </w:t>
      </w:r>
      <w:r w:rsidR="00B0151B" w:rsidRPr="006B066D">
        <w:rPr>
          <w:rFonts w:eastAsia="Calibri"/>
          <w:sz w:val="22"/>
          <w:szCs w:val="22"/>
        </w:rPr>
        <w:t>secondo dopoguerra italiano</w:t>
      </w:r>
      <w:r w:rsidRPr="00176CF9">
        <w:rPr>
          <w:rFonts w:eastAsia="Calibri"/>
          <w:sz w:val="22"/>
          <w:szCs w:val="22"/>
        </w:rPr>
        <w:t xml:space="preserve">: </w:t>
      </w:r>
      <w:r w:rsidR="00937E6B" w:rsidRPr="00176CF9">
        <w:rPr>
          <w:rFonts w:eastAsia="Calibri"/>
          <w:b/>
          <w:bCs/>
          <w:sz w:val="22"/>
          <w:szCs w:val="22"/>
        </w:rPr>
        <w:t>Aldo Mondino</w:t>
      </w:r>
      <w:r w:rsidR="00260579" w:rsidRPr="00176CF9">
        <w:rPr>
          <w:rFonts w:eastAsia="Calibri"/>
          <w:b/>
          <w:bCs/>
          <w:sz w:val="22"/>
          <w:szCs w:val="22"/>
        </w:rPr>
        <w:t xml:space="preserve">. </w:t>
      </w:r>
      <w:r w:rsidR="00260579" w:rsidRPr="00176CF9">
        <w:rPr>
          <w:rFonts w:eastAsia="Calibri"/>
          <w:sz w:val="22"/>
          <w:szCs w:val="22"/>
        </w:rPr>
        <w:t>La</w:t>
      </w:r>
      <w:r w:rsidR="00B0151B" w:rsidRPr="00176CF9">
        <w:rPr>
          <w:rFonts w:eastAsia="Calibri"/>
          <w:sz w:val="22"/>
          <w:szCs w:val="22"/>
        </w:rPr>
        <w:t xml:space="preserve"> sua pratica orientata ad una messa in discussione</w:t>
      </w:r>
      <w:r w:rsidR="00260579" w:rsidRPr="00176CF9">
        <w:rPr>
          <w:rFonts w:eastAsia="Calibri"/>
          <w:sz w:val="22"/>
          <w:szCs w:val="22"/>
        </w:rPr>
        <w:t xml:space="preserve"> </w:t>
      </w:r>
      <w:r w:rsidR="00B0151B" w:rsidRPr="00176CF9">
        <w:rPr>
          <w:rFonts w:eastAsia="Calibri"/>
          <w:sz w:val="22"/>
          <w:szCs w:val="22"/>
        </w:rPr>
        <w:t xml:space="preserve">di qualsiasi tipo di dogmaticità artistica ed espressiva </w:t>
      </w:r>
      <w:r w:rsidR="00260579" w:rsidRPr="00176CF9">
        <w:rPr>
          <w:rFonts w:eastAsia="Calibri"/>
          <w:sz w:val="22"/>
          <w:szCs w:val="22"/>
        </w:rPr>
        <w:t xml:space="preserve">ha </w:t>
      </w:r>
      <w:r w:rsidR="00B0151B" w:rsidRPr="00176CF9">
        <w:rPr>
          <w:rFonts w:eastAsia="Calibri"/>
          <w:sz w:val="22"/>
          <w:szCs w:val="22"/>
        </w:rPr>
        <w:t>delinea</w:t>
      </w:r>
      <w:r w:rsidR="00260579" w:rsidRPr="00176CF9">
        <w:rPr>
          <w:rFonts w:eastAsia="Calibri"/>
          <w:sz w:val="22"/>
          <w:szCs w:val="22"/>
        </w:rPr>
        <w:t xml:space="preserve">to </w:t>
      </w:r>
      <w:r w:rsidR="00B0151B" w:rsidRPr="00176CF9">
        <w:rPr>
          <w:rFonts w:eastAsia="Calibri"/>
          <w:sz w:val="22"/>
          <w:szCs w:val="22"/>
        </w:rPr>
        <w:t>un linguaggio capace di far coesistere una simbologia tipica della storia dell’arte con immaginari legate alla società dei consumi, all’Oriente o al kitsch in generale.</w:t>
      </w:r>
      <w:r w:rsidR="00057757" w:rsidRPr="00176CF9">
        <w:rPr>
          <w:rFonts w:eastAsia="Calibri"/>
          <w:sz w:val="22"/>
          <w:szCs w:val="22"/>
        </w:rPr>
        <w:t xml:space="preserve"> </w:t>
      </w:r>
      <w:r w:rsidR="003751A2" w:rsidRPr="00176CF9">
        <w:rPr>
          <w:rFonts w:eastAsia="Calibri"/>
          <w:sz w:val="22"/>
          <w:szCs w:val="22"/>
        </w:rPr>
        <w:t xml:space="preserve">All’incanto </w:t>
      </w:r>
      <w:r w:rsidRPr="00176CF9">
        <w:rPr>
          <w:rFonts w:eastAsia="Calibri"/>
          <w:sz w:val="22"/>
          <w:szCs w:val="22"/>
        </w:rPr>
        <w:t xml:space="preserve">da Art-Rite va </w:t>
      </w:r>
      <w:r w:rsidR="003751A2" w:rsidRPr="00176CF9">
        <w:rPr>
          <w:rFonts w:eastAsia="Calibri"/>
          <w:sz w:val="22"/>
          <w:szCs w:val="22"/>
        </w:rPr>
        <w:t>“S</w:t>
      </w:r>
      <w:r w:rsidR="00937E6B" w:rsidRPr="00176CF9">
        <w:rPr>
          <w:rFonts w:eastAsia="Calibri"/>
          <w:sz w:val="22"/>
          <w:szCs w:val="22"/>
        </w:rPr>
        <w:t>enza titol</w:t>
      </w:r>
      <w:r w:rsidR="00260579" w:rsidRPr="00176CF9">
        <w:rPr>
          <w:rFonts w:eastAsia="Calibri"/>
          <w:sz w:val="22"/>
          <w:szCs w:val="22"/>
        </w:rPr>
        <w:t>o”</w:t>
      </w:r>
      <w:r w:rsidR="003751A2" w:rsidRPr="00176CF9">
        <w:rPr>
          <w:rFonts w:eastAsia="Calibri"/>
          <w:sz w:val="22"/>
          <w:szCs w:val="22"/>
        </w:rPr>
        <w:t>,</w:t>
      </w:r>
      <w:r w:rsidR="00176CF9" w:rsidRPr="00176CF9">
        <w:rPr>
          <w:rFonts w:eastAsia="Calibri"/>
          <w:sz w:val="22"/>
          <w:szCs w:val="22"/>
        </w:rPr>
        <w:t xml:space="preserve"> una tempera su cartoncino di 60x47,5 cm</w:t>
      </w:r>
      <w:r w:rsidR="00176CF9" w:rsidRPr="00176CF9">
        <w:t xml:space="preserve"> </w:t>
      </w:r>
      <w:r w:rsidR="00FD3DD0" w:rsidRPr="00176CF9">
        <w:rPr>
          <w:rFonts w:eastAsia="Calibri"/>
          <w:sz w:val="22"/>
          <w:szCs w:val="22"/>
        </w:rPr>
        <w:t>(</w:t>
      </w:r>
      <w:r w:rsidR="006D7ECE" w:rsidRPr="00176CF9">
        <w:rPr>
          <w:rFonts w:eastAsia="Calibri"/>
          <w:sz w:val="22"/>
          <w:szCs w:val="22"/>
        </w:rPr>
        <w:t xml:space="preserve">lotto 394, </w:t>
      </w:r>
      <w:r w:rsidR="00176CF9" w:rsidRPr="00176CF9">
        <w:rPr>
          <w:rFonts w:eastAsia="Calibri"/>
          <w:b/>
          <w:bCs/>
          <w:sz w:val="22"/>
          <w:szCs w:val="22"/>
        </w:rPr>
        <w:t>stima</w:t>
      </w:r>
      <w:r w:rsidR="00937E6B" w:rsidRPr="00176CF9">
        <w:rPr>
          <w:rFonts w:eastAsia="Calibri"/>
          <w:b/>
          <w:bCs/>
          <w:sz w:val="22"/>
          <w:szCs w:val="22"/>
        </w:rPr>
        <w:t>: €400 - €600</w:t>
      </w:r>
      <w:r w:rsidR="00FD3DD0" w:rsidRPr="00176CF9">
        <w:rPr>
          <w:rFonts w:eastAsia="Calibri"/>
          <w:sz w:val="22"/>
          <w:szCs w:val="22"/>
        </w:rPr>
        <w:t>)</w:t>
      </w:r>
      <w:r w:rsidR="003751A2" w:rsidRPr="00176CF9">
        <w:rPr>
          <w:rFonts w:eastAsia="Calibri"/>
          <w:sz w:val="22"/>
          <w:szCs w:val="22"/>
        </w:rPr>
        <w:t>.</w:t>
      </w:r>
    </w:p>
    <w:p w14:paraId="3CE44664" w14:textId="77777777" w:rsidR="0035015F" w:rsidRPr="00176CF9" w:rsidRDefault="0035015F" w:rsidP="00176CF9">
      <w:pPr>
        <w:spacing w:line="240" w:lineRule="auto"/>
        <w:jc w:val="both"/>
        <w:rPr>
          <w:rFonts w:eastAsia="Calibri"/>
          <w:sz w:val="10"/>
          <w:szCs w:val="10"/>
        </w:rPr>
      </w:pPr>
    </w:p>
    <w:p w14:paraId="47741CA5" w14:textId="51801822" w:rsidR="00253AB8" w:rsidRPr="00176CF9" w:rsidRDefault="00176CF9" w:rsidP="00176CF9">
      <w:pPr>
        <w:spacing w:line="240" w:lineRule="auto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A chiudere questi </w:t>
      </w:r>
      <w:r w:rsidRPr="00176CF9">
        <w:rPr>
          <w:rFonts w:eastAsia="Calibri"/>
          <w:i/>
          <w:iCs/>
          <w:sz w:val="22"/>
          <w:szCs w:val="22"/>
        </w:rPr>
        <w:t>highlights</w:t>
      </w:r>
      <w:r>
        <w:rPr>
          <w:rFonts w:eastAsia="Calibri"/>
          <w:sz w:val="22"/>
          <w:szCs w:val="22"/>
        </w:rPr>
        <w:t>, le</w:t>
      </w:r>
      <w:r w:rsidR="00CC273C" w:rsidRPr="00176CF9">
        <w:rPr>
          <w:rFonts w:eastAsia="Calibri"/>
          <w:sz w:val="22"/>
          <w:szCs w:val="22"/>
        </w:rPr>
        <w:t xml:space="preserve"> due </w:t>
      </w:r>
      <w:r w:rsidR="00CC273C" w:rsidRPr="006B066D">
        <w:rPr>
          <w:rFonts w:eastAsia="Calibri"/>
          <w:sz w:val="22"/>
          <w:szCs w:val="22"/>
        </w:rPr>
        <w:t>serigrafie</w:t>
      </w:r>
      <w:r w:rsidR="009D35EA" w:rsidRPr="00176CF9">
        <w:rPr>
          <w:rFonts w:eastAsia="Calibri"/>
          <w:sz w:val="22"/>
          <w:szCs w:val="22"/>
        </w:rPr>
        <w:t>, “</w:t>
      </w:r>
      <w:r w:rsidR="00195937" w:rsidRPr="00176CF9">
        <w:rPr>
          <w:rFonts w:eastAsia="Calibri"/>
          <w:sz w:val="22"/>
          <w:szCs w:val="22"/>
        </w:rPr>
        <w:t>Coca-Cola</w:t>
      </w:r>
      <w:r w:rsidR="009D35EA" w:rsidRPr="00176CF9">
        <w:rPr>
          <w:rFonts w:eastAsia="Calibri"/>
          <w:sz w:val="22"/>
          <w:szCs w:val="22"/>
        </w:rPr>
        <w:t>”</w:t>
      </w:r>
      <w:r w:rsidR="00195937" w:rsidRPr="00176CF9">
        <w:rPr>
          <w:rFonts w:eastAsia="Calibri"/>
          <w:sz w:val="22"/>
          <w:szCs w:val="22"/>
        </w:rPr>
        <w:t xml:space="preserve"> (</w:t>
      </w:r>
      <w:r w:rsidR="00D97981" w:rsidRPr="00176CF9">
        <w:rPr>
          <w:rFonts w:eastAsia="Calibri"/>
          <w:sz w:val="22"/>
          <w:szCs w:val="22"/>
        </w:rPr>
        <w:t>lotto 400-401</w:t>
      </w:r>
      <w:r w:rsidR="00D97981" w:rsidRPr="00176CF9">
        <w:rPr>
          <w:rFonts w:eastAsia="Calibri"/>
          <w:b/>
          <w:bCs/>
          <w:sz w:val="22"/>
          <w:szCs w:val="22"/>
        </w:rPr>
        <w:t xml:space="preserve">, </w:t>
      </w:r>
      <w:r>
        <w:rPr>
          <w:rFonts w:eastAsia="Calibri"/>
          <w:b/>
          <w:bCs/>
          <w:sz w:val="22"/>
          <w:szCs w:val="22"/>
        </w:rPr>
        <w:t>s</w:t>
      </w:r>
      <w:r w:rsidRPr="00176CF9">
        <w:rPr>
          <w:rFonts w:eastAsia="Calibri"/>
          <w:b/>
          <w:bCs/>
          <w:sz w:val="22"/>
          <w:szCs w:val="22"/>
        </w:rPr>
        <w:t>tima</w:t>
      </w:r>
      <w:r w:rsidR="00195937" w:rsidRPr="00176CF9">
        <w:rPr>
          <w:rFonts w:eastAsia="Calibri"/>
          <w:b/>
          <w:bCs/>
          <w:sz w:val="22"/>
          <w:szCs w:val="22"/>
        </w:rPr>
        <w:t>:</w:t>
      </w:r>
      <w:r w:rsidR="00195937" w:rsidRPr="00176CF9">
        <w:rPr>
          <w:rFonts w:eastAsia="Calibri"/>
          <w:sz w:val="22"/>
          <w:szCs w:val="22"/>
        </w:rPr>
        <w:t xml:space="preserve"> </w:t>
      </w:r>
      <w:r w:rsidR="00195937" w:rsidRPr="00176CF9">
        <w:rPr>
          <w:rFonts w:eastAsia="Calibri"/>
          <w:b/>
          <w:bCs/>
          <w:sz w:val="22"/>
          <w:szCs w:val="22"/>
        </w:rPr>
        <w:t>€350 - €500</w:t>
      </w:r>
      <w:r w:rsidR="00195937" w:rsidRPr="00176CF9">
        <w:rPr>
          <w:rFonts w:eastAsia="Calibri"/>
          <w:sz w:val="22"/>
          <w:szCs w:val="22"/>
        </w:rPr>
        <w:t>)</w:t>
      </w:r>
      <w:r w:rsidR="00195937" w:rsidRPr="00176CF9">
        <w:rPr>
          <w:rFonts w:eastAsia="Calibri"/>
          <w:b/>
          <w:bCs/>
          <w:sz w:val="22"/>
          <w:szCs w:val="22"/>
        </w:rPr>
        <w:t xml:space="preserve"> </w:t>
      </w:r>
      <w:r w:rsidR="00195937" w:rsidRPr="00176CF9">
        <w:rPr>
          <w:rFonts w:eastAsia="Calibri"/>
          <w:sz w:val="22"/>
          <w:szCs w:val="22"/>
        </w:rPr>
        <w:t>e</w:t>
      </w:r>
      <w:r w:rsidR="00195937" w:rsidRPr="00176CF9">
        <w:rPr>
          <w:rFonts w:eastAsia="Calibri"/>
          <w:b/>
          <w:bCs/>
          <w:sz w:val="22"/>
          <w:szCs w:val="22"/>
        </w:rPr>
        <w:t xml:space="preserve"> </w:t>
      </w:r>
      <w:r w:rsidR="009D35EA" w:rsidRPr="00176CF9">
        <w:rPr>
          <w:rFonts w:eastAsia="Calibri"/>
          <w:b/>
          <w:bCs/>
          <w:sz w:val="22"/>
          <w:szCs w:val="22"/>
        </w:rPr>
        <w:t>“</w:t>
      </w:r>
      <w:r w:rsidR="00195937" w:rsidRPr="00176CF9">
        <w:rPr>
          <w:rFonts w:eastAsia="Calibri"/>
          <w:sz w:val="22"/>
          <w:szCs w:val="22"/>
        </w:rPr>
        <w:t>Palma</w:t>
      </w:r>
      <w:r w:rsidR="009D35EA" w:rsidRPr="00176CF9">
        <w:rPr>
          <w:rFonts w:eastAsia="Calibri"/>
          <w:sz w:val="22"/>
          <w:szCs w:val="22"/>
        </w:rPr>
        <w:t>”</w:t>
      </w:r>
      <w:r w:rsidR="00195937" w:rsidRPr="00176CF9">
        <w:rPr>
          <w:rFonts w:eastAsia="Calibri"/>
          <w:sz w:val="22"/>
          <w:szCs w:val="22"/>
        </w:rPr>
        <w:t xml:space="preserve"> (</w:t>
      </w:r>
      <w:r w:rsidR="006F031C" w:rsidRPr="00176CF9">
        <w:rPr>
          <w:rFonts w:eastAsia="Calibri"/>
          <w:sz w:val="22"/>
          <w:szCs w:val="22"/>
        </w:rPr>
        <w:t>lotto 395,</w:t>
      </w:r>
      <w:r w:rsidR="006F031C" w:rsidRPr="00176CF9">
        <w:rPr>
          <w:rFonts w:eastAsia="Calibri"/>
          <w:b/>
          <w:bCs/>
          <w:sz w:val="22"/>
          <w:szCs w:val="22"/>
        </w:rPr>
        <w:t xml:space="preserve"> </w:t>
      </w:r>
      <w:r w:rsidRPr="00176CF9">
        <w:rPr>
          <w:rFonts w:eastAsia="Calibri"/>
          <w:b/>
          <w:bCs/>
          <w:sz w:val="22"/>
          <w:szCs w:val="22"/>
        </w:rPr>
        <w:t>stima</w:t>
      </w:r>
      <w:r w:rsidR="00195937" w:rsidRPr="00176CF9">
        <w:rPr>
          <w:rFonts w:eastAsia="Calibri"/>
          <w:b/>
          <w:bCs/>
          <w:sz w:val="22"/>
          <w:szCs w:val="22"/>
        </w:rPr>
        <w:t>: €300 - €500</w:t>
      </w:r>
      <w:r w:rsidR="00195937" w:rsidRPr="00176CF9">
        <w:rPr>
          <w:rFonts w:eastAsia="Calibri"/>
          <w:sz w:val="22"/>
          <w:szCs w:val="22"/>
        </w:rPr>
        <w:t>)</w:t>
      </w:r>
      <w:r w:rsidR="00195937" w:rsidRPr="00176CF9">
        <w:rPr>
          <w:rFonts w:eastAsia="Calibri"/>
          <w:b/>
          <w:bCs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di</w:t>
      </w:r>
      <w:r w:rsidR="00195937" w:rsidRPr="00176CF9">
        <w:rPr>
          <w:rFonts w:eastAsia="Calibri"/>
          <w:b/>
          <w:bCs/>
          <w:sz w:val="22"/>
          <w:szCs w:val="22"/>
        </w:rPr>
        <w:t xml:space="preserve"> </w:t>
      </w:r>
      <w:r w:rsidR="00937E6B" w:rsidRPr="00176CF9">
        <w:rPr>
          <w:rFonts w:eastAsia="Calibri"/>
          <w:b/>
          <w:bCs/>
          <w:sz w:val="22"/>
          <w:szCs w:val="22"/>
        </w:rPr>
        <w:t>Mario Schifano</w:t>
      </w:r>
      <w:r w:rsidR="00CC273C" w:rsidRPr="00176CF9">
        <w:rPr>
          <w:rFonts w:eastAsia="Calibri"/>
          <w:b/>
          <w:bCs/>
          <w:sz w:val="22"/>
          <w:szCs w:val="22"/>
        </w:rPr>
        <w:t xml:space="preserve">, </w:t>
      </w:r>
      <w:r w:rsidR="00CC273C" w:rsidRPr="00176CF9">
        <w:rPr>
          <w:rFonts w:eastAsia="Calibri"/>
          <w:sz w:val="22"/>
          <w:szCs w:val="22"/>
        </w:rPr>
        <w:t xml:space="preserve">interprete essenziale della </w:t>
      </w:r>
      <w:r w:rsidR="00CC273C" w:rsidRPr="00176CF9">
        <w:rPr>
          <w:rFonts w:eastAsia="Calibri"/>
          <w:b/>
          <w:bCs/>
          <w:sz w:val="22"/>
          <w:szCs w:val="22"/>
        </w:rPr>
        <w:t xml:space="preserve">Pop </w:t>
      </w:r>
      <w:r w:rsidR="00CC273C" w:rsidRPr="006B066D">
        <w:rPr>
          <w:rFonts w:eastAsia="Calibri"/>
          <w:sz w:val="22"/>
          <w:szCs w:val="22"/>
        </w:rPr>
        <w:t>Art italiana</w:t>
      </w:r>
      <w:r w:rsidR="00CC273C" w:rsidRPr="00176CF9">
        <w:rPr>
          <w:rFonts w:eastAsia="Calibri"/>
          <w:sz w:val="22"/>
          <w:szCs w:val="22"/>
        </w:rPr>
        <w:t>.</w:t>
      </w:r>
      <w:r w:rsidR="00195937" w:rsidRPr="00176CF9">
        <w:rPr>
          <w:rFonts w:eastAsia="Calibri"/>
          <w:b/>
          <w:bCs/>
          <w:sz w:val="22"/>
          <w:szCs w:val="22"/>
        </w:rPr>
        <w:t xml:space="preserve"> </w:t>
      </w:r>
      <w:r w:rsidR="00B44159" w:rsidRPr="00176CF9">
        <w:rPr>
          <w:rFonts w:eastAsia="Calibri"/>
          <w:sz w:val="22"/>
          <w:szCs w:val="22"/>
        </w:rPr>
        <w:t xml:space="preserve">Le </w:t>
      </w:r>
      <w:r w:rsidR="00937E6B" w:rsidRPr="00176CF9">
        <w:rPr>
          <w:rFonts w:eastAsia="Calibri"/>
          <w:sz w:val="22"/>
          <w:szCs w:val="22"/>
        </w:rPr>
        <w:t xml:space="preserve">due opere </w:t>
      </w:r>
      <w:r w:rsidR="00B44159" w:rsidRPr="00176CF9">
        <w:rPr>
          <w:rFonts w:eastAsia="Calibri"/>
          <w:sz w:val="22"/>
          <w:szCs w:val="22"/>
        </w:rPr>
        <w:t xml:space="preserve">richiamano due </w:t>
      </w:r>
      <w:r w:rsidR="00937E6B" w:rsidRPr="00176CF9">
        <w:rPr>
          <w:rFonts w:eastAsia="Calibri"/>
          <w:sz w:val="22"/>
          <w:szCs w:val="22"/>
        </w:rPr>
        <w:t>tra i motivi più identificativi della sua produzione</w:t>
      </w:r>
      <w:r w:rsidR="0082485C" w:rsidRPr="00176CF9">
        <w:rPr>
          <w:rFonts w:eastAsia="Calibri"/>
          <w:sz w:val="22"/>
          <w:szCs w:val="22"/>
        </w:rPr>
        <w:t>: uno</w:t>
      </w:r>
      <w:r w:rsidR="00937E6B" w:rsidRPr="00176CF9">
        <w:rPr>
          <w:rFonts w:eastAsia="Calibri"/>
          <w:sz w:val="22"/>
          <w:szCs w:val="22"/>
        </w:rPr>
        <w:t xml:space="preserve"> rimanda a quel senso di analisi e critica nei confronti della società dei consumi mediante l’impiego di un linguaggio pubblicitario, nonché di celebrazione del medium pittorico tramite l’utilizzo di smalti industriali accesi, </w:t>
      </w:r>
      <w:r w:rsidR="0082485C" w:rsidRPr="00176CF9">
        <w:rPr>
          <w:rFonts w:eastAsia="Calibri"/>
          <w:sz w:val="22"/>
          <w:szCs w:val="22"/>
        </w:rPr>
        <w:t>l’altro</w:t>
      </w:r>
      <w:r w:rsidR="00937E6B" w:rsidRPr="00176CF9">
        <w:rPr>
          <w:rFonts w:eastAsia="Calibri"/>
          <w:sz w:val="22"/>
          <w:szCs w:val="22"/>
        </w:rPr>
        <w:t xml:space="preserve"> si rifà ad un’iconografia legata all’infanzia dell’artista natio di Homs.  </w:t>
      </w:r>
    </w:p>
    <w:p w14:paraId="40908350" w14:textId="77777777" w:rsidR="00253AB8" w:rsidRPr="00176CF9" w:rsidRDefault="00253AB8" w:rsidP="00176CF9">
      <w:pPr>
        <w:tabs>
          <w:tab w:val="left" w:pos="1276"/>
        </w:tabs>
        <w:spacing w:line="240" w:lineRule="auto"/>
        <w:jc w:val="both"/>
        <w:rPr>
          <w:rFonts w:eastAsia="Calibri"/>
          <w:sz w:val="10"/>
          <w:szCs w:val="10"/>
        </w:rPr>
      </w:pPr>
    </w:p>
    <w:p w14:paraId="2C51E8BC" w14:textId="77777777" w:rsidR="00FD0E8A" w:rsidRPr="00176CF9" w:rsidRDefault="00FD0E8A" w:rsidP="00176CF9">
      <w:pPr>
        <w:tabs>
          <w:tab w:val="left" w:pos="1276"/>
        </w:tabs>
        <w:spacing w:line="240" w:lineRule="auto"/>
        <w:jc w:val="both"/>
        <w:rPr>
          <w:rFonts w:eastAsia="Calibri"/>
          <w:sz w:val="10"/>
          <w:szCs w:val="10"/>
        </w:rPr>
      </w:pPr>
    </w:p>
    <w:p w14:paraId="6BE4ACDA" w14:textId="77777777" w:rsidR="00FD0E8A" w:rsidRPr="00176CF9" w:rsidRDefault="00FD0E8A" w:rsidP="00176CF9">
      <w:pPr>
        <w:tabs>
          <w:tab w:val="left" w:pos="1276"/>
        </w:tabs>
        <w:spacing w:line="240" w:lineRule="auto"/>
        <w:jc w:val="both"/>
        <w:rPr>
          <w:rFonts w:eastAsia="Calibri"/>
          <w:sz w:val="10"/>
          <w:szCs w:val="10"/>
        </w:rPr>
      </w:pPr>
    </w:p>
    <w:p w14:paraId="6A89545C" w14:textId="77777777" w:rsidR="00FD0E8A" w:rsidRPr="00176CF9" w:rsidRDefault="008A34AA" w:rsidP="00176CF9">
      <w:pPr>
        <w:tabs>
          <w:tab w:val="left" w:pos="1276"/>
        </w:tabs>
        <w:spacing w:line="240" w:lineRule="auto"/>
        <w:jc w:val="both"/>
        <w:rPr>
          <w:rFonts w:eastAsia="Calibri"/>
          <w:sz w:val="22"/>
          <w:szCs w:val="22"/>
        </w:rPr>
      </w:pPr>
      <w:r w:rsidRPr="00176CF9">
        <w:rPr>
          <w:rFonts w:eastAsia="Calibri"/>
          <w:b/>
          <w:sz w:val="22"/>
          <w:szCs w:val="22"/>
        </w:rPr>
        <w:t xml:space="preserve">Info: </w:t>
      </w:r>
      <w:hyperlink r:id="rId8">
        <w:r w:rsidRPr="00176CF9">
          <w:rPr>
            <w:rFonts w:eastAsia="Calibri"/>
            <w:color w:val="0000FF"/>
            <w:sz w:val="22"/>
            <w:szCs w:val="22"/>
            <w:u w:val="single"/>
          </w:rPr>
          <w:t>www.art-rite.it</w:t>
        </w:r>
      </w:hyperlink>
      <w:r w:rsidRPr="00176CF9">
        <w:rPr>
          <w:rFonts w:eastAsia="Calibri"/>
          <w:sz w:val="22"/>
          <w:szCs w:val="22"/>
        </w:rPr>
        <w:t xml:space="preserve">  </w:t>
      </w:r>
    </w:p>
    <w:p w14:paraId="31763B58" w14:textId="1186774C" w:rsidR="00FD0E8A" w:rsidRPr="00176CF9" w:rsidRDefault="008A34AA" w:rsidP="00176CF9">
      <w:pPr>
        <w:tabs>
          <w:tab w:val="left" w:pos="1276"/>
        </w:tabs>
        <w:spacing w:line="240" w:lineRule="auto"/>
        <w:jc w:val="both"/>
        <w:rPr>
          <w:rFonts w:eastAsia="Calibri"/>
          <w:sz w:val="22"/>
          <w:szCs w:val="22"/>
        </w:rPr>
      </w:pPr>
      <w:r w:rsidRPr="00176CF9">
        <w:rPr>
          <w:rFonts w:eastAsia="Calibri"/>
          <w:b/>
          <w:sz w:val="22"/>
          <w:szCs w:val="22"/>
        </w:rPr>
        <w:t>Catalo</w:t>
      </w:r>
      <w:r w:rsidR="000A2619" w:rsidRPr="00176CF9">
        <w:rPr>
          <w:rFonts w:eastAsia="Calibri"/>
          <w:b/>
          <w:sz w:val="22"/>
          <w:szCs w:val="22"/>
        </w:rPr>
        <w:t>go</w:t>
      </w:r>
      <w:r w:rsidRPr="00176CF9">
        <w:rPr>
          <w:rFonts w:eastAsia="Calibri"/>
          <w:b/>
          <w:sz w:val="22"/>
          <w:szCs w:val="22"/>
        </w:rPr>
        <w:t xml:space="preserve"> online</w:t>
      </w:r>
      <w:r w:rsidRPr="00176CF9">
        <w:rPr>
          <w:rFonts w:eastAsia="Calibri"/>
          <w:sz w:val="22"/>
          <w:szCs w:val="22"/>
        </w:rPr>
        <w:t xml:space="preserve">: </w:t>
      </w:r>
      <w:hyperlink r:id="rId9" w:history="1">
        <w:r w:rsidR="0026638E" w:rsidRPr="00A70DF7">
          <w:rPr>
            <w:rStyle w:val="Collegamentoipertestuale"/>
            <w:rFonts w:eastAsia="Calibri"/>
            <w:sz w:val="22"/>
            <w:szCs w:val="22"/>
          </w:rPr>
          <w:t>https://www.art-rite.it/it/auction/38471/1</w:t>
        </w:r>
      </w:hyperlink>
      <w:r w:rsidR="0026638E">
        <w:rPr>
          <w:rFonts w:eastAsia="Calibri"/>
          <w:sz w:val="22"/>
          <w:szCs w:val="22"/>
        </w:rPr>
        <w:t xml:space="preserve"> </w:t>
      </w:r>
    </w:p>
    <w:p w14:paraId="03A79770" w14:textId="77777777" w:rsidR="00973CD6" w:rsidRPr="00176CF9" w:rsidRDefault="00973CD6" w:rsidP="00176CF9">
      <w:pPr>
        <w:spacing w:line="240" w:lineRule="auto"/>
        <w:jc w:val="both"/>
        <w:rPr>
          <w:rFonts w:eastAsia="Calibri"/>
          <w:b/>
        </w:rPr>
      </w:pPr>
    </w:p>
    <w:p w14:paraId="4F69639A" w14:textId="77777777" w:rsidR="00973CD6" w:rsidRPr="00176CF9" w:rsidRDefault="00973CD6" w:rsidP="00176CF9">
      <w:pPr>
        <w:spacing w:line="240" w:lineRule="auto"/>
        <w:jc w:val="both"/>
        <w:rPr>
          <w:rFonts w:eastAsia="Calibri"/>
          <w:b/>
        </w:rPr>
      </w:pPr>
      <w:r w:rsidRPr="00176CF9">
        <w:rPr>
          <w:rFonts w:eastAsia="Calibri"/>
          <w:b/>
        </w:rPr>
        <w:t>Ufficio Stampa Art-Rite</w:t>
      </w:r>
    </w:p>
    <w:p w14:paraId="191EE277" w14:textId="3A2AA53F" w:rsidR="00973CD6" w:rsidRPr="00176CF9" w:rsidRDefault="00973CD6" w:rsidP="00176CF9">
      <w:pPr>
        <w:spacing w:line="240" w:lineRule="auto"/>
        <w:jc w:val="both"/>
        <w:rPr>
          <w:rFonts w:eastAsia="Calibri"/>
        </w:rPr>
      </w:pPr>
      <w:r w:rsidRPr="00176CF9">
        <w:rPr>
          <w:rFonts w:eastAsia="Calibri"/>
        </w:rPr>
        <w:t>NORA comunicazione |</w:t>
      </w:r>
      <w:r w:rsidR="00176CF9">
        <w:rPr>
          <w:rFonts w:eastAsia="Calibri"/>
        </w:rPr>
        <w:t xml:space="preserve"> </w:t>
      </w:r>
      <w:r w:rsidRPr="00176CF9">
        <w:rPr>
          <w:rFonts w:eastAsia="Calibri"/>
        </w:rPr>
        <w:t xml:space="preserve">Eleonora Caracciolo +39 339 8959372 </w:t>
      </w:r>
    </w:p>
    <w:p w14:paraId="50E2A8B3" w14:textId="77777777" w:rsidR="00973CD6" w:rsidRPr="00176CF9" w:rsidRDefault="00973CD6" w:rsidP="00176C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40" w:lineRule="auto"/>
        <w:ind w:hanging="2"/>
        <w:jc w:val="both"/>
        <w:rPr>
          <w:rFonts w:eastAsia="Calibri"/>
        </w:rPr>
      </w:pPr>
      <w:r w:rsidRPr="00176CF9">
        <w:rPr>
          <w:rFonts w:eastAsia="Calibri"/>
        </w:rPr>
        <w:t xml:space="preserve">noracomunicazione.it | </w:t>
      </w:r>
      <w:hyperlink r:id="rId10">
        <w:r w:rsidRPr="00176CF9">
          <w:rPr>
            <w:rFonts w:eastAsia="Calibri"/>
            <w:color w:val="0000FF"/>
          </w:rPr>
          <w:t>nora.caracciolo@noracomunicazione.it</w:t>
        </w:r>
      </w:hyperlink>
      <w:r w:rsidRPr="00176CF9">
        <w:rPr>
          <w:rFonts w:eastAsia="Calibri"/>
        </w:rPr>
        <w:t xml:space="preserve"> | </w:t>
      </w:r>
      <w:r w:rsidRPr="00176CF9">
        <w:rPr>
          <w:rFonts w:eastAsia="Calibri"/>
          <w:color w:val="0000FF"/>
        </w:rPr>
        <w:t>info@noracomunicazione.it</w:t>
      </w:r>
      <w:r w:rsidRPr="00176CF9">
        <w:rPr>
          <w:rFonts w:eastAsia="Calibri"/>
        </w:rPr>
        <w:t xml:space="preserve"> </w:t>
      </w:r>
    </w:p>
    <w:p w14:paraId="226EC115" w14:textId="77777777" w:rsidR="00973CD6" w:rsidRPr="00176CF9" w:rsidRDefault="00973CD6" w:rsidP="00176CF9">
      <w:pPr>
        <w:spacing w:line="240" w:lineRule="auto"/>
        <w:jc w:val="both"/>
        <w:rPr>
          <w:rFonts w:eastAsia="Calibri"/>
          <w:b/>
        </w:rPr>
      </w:pPr>
    </w:p>
    <w:p w14:paraId="0DF2053E" w14:textId="77777777" w:rsidR="00973CD6" w:rsidRPr="00176CF9" w:rsidRDefault="00973CD6" w:rsidP="00176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color w:val="000000"/>
        </w:rPr>
      </w:pPr>
      <w:r w:rsidRPr="00176CF9">
        <w:rPr>
          <w:rFonts w:eastAsia="Calibri"/>
          <w:b/>
          <w:color w:val="000000"/>
        </w:rPr>
        <w:t xml:space="preserve">Ufficio Stampa Gruppo Banca Sistema </w:t>
      </w:r>
    </w:p>
    <w:p w14:paraId="18BFE15C" w14:textId="77777777" w:rsidR="00973CD6" w:rsidRPr="00176CF9" w:rsidRDefault="00973CD6" w:rsidP="00176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</w:rPr>
      </w:pPr>
      <w:r w:rsidRPr="00176CF9">
        <w:rPr>
          <w:rFonts w:eastAsia="Calibri"/>
          <w:color w:val="000000"/>
        </w:rPr>
        <w:t xml:space="preserve">Patrizia Sferrazza | +39 02 80280354 - +39 335.7353559 | </w:t>
      </w:r>
      <w:hyperlink r:id="rId11">
        <w:r w:rsidRPr="00176CF9">
          <w:rPr>
            <w:rFonts w:eastAsia="Calibri"/>
            <w:color w:val="0000FF"/>
            <w:u w:val="single"/>
          </w:rPr>
          <w:t>newsroom@krusokapital.com</w:t>
        </w:r>
      </w:hyperlink>
    </w:p>
    <w:p w14:paraId="143544FD" w14:textId="77777777" w:rsidR="00973CD6" w:rsidRPr="00176CF9" w:rsidRDefault="00973CD6" w:rsidP="00176CF9">
      <w:pPr>
        <w:spacing w:line="240" w:lineRule="auto"/>
        <w:jc w:val="both"/>
        <w:rPr>
          <w:rFonts w:eastAsia="Calibri"/>
          <w:b/>
        </w:rPr>
      </w:pPr>
    </w:p>
    <w:p w14:paraId="5AA46B16" w14:textId="77777777" w:rsidR="00973CD6" w:rsidRPr="00176CF9" w:rsidRDefault="00973CD6" w:rsidP="00176CF9">
      <w:pPr>
        <w:spacing w:line="240" w:lineRule="auto"/>
        <w:jc w:val="both"/>
        <w:rPr>
          <w:rFonts w:eastAsia="Calibri"/>
          <w:b/>
          <w:lang w:val="en-US"/>
        </w:rPr>
      </w:pPr>
      <w:r w:rsidRPr="00176CF9">
        <w:rPr>
          <w:rFonts w:eastAsia="Calibri"/>
          <w:b/>
          <w:lang w:val="en-US"/>
        </w:rPr>
        <w:t xml:space="preserve">CFO &amp; Investor Relations </w:t>
      </w:r>
      <w:proofErr w:type="spellStart"/>
      <w:r w:rsidRPr="00176CF9">
        <w:rPr>
          <w:rFonts w:eastAsia="Calibri"/>
          <w:b/>
          <w:lang w:val="en-US"/>
        </w:rPr>
        <w:t>Kruso</w:t>
      </w:r>
      <w:proofErr w:type="spellEnd"/>
      <w:r w:rsidRPr="00176CF9">
        <w:rPr>
          <w:rFonts w:eastAsia="Calibri"/>
          <w:b/>
          <w:lang w:val="en-US"/>
        </w:rPr>
        <w:t xml:space="preserve"> Kapital</w:t>
      </w:r>
      <w:r w:rsidRPr="00176CF9">
        <w:rPr>
          <w:rFonts w:eastAsia="Calibri"/>
          <w:b/>
          <w:lang w:val="en-US"/>
        </w:rPr>
        <w:tab/>
      </w:r>
      <w:r w:rsidRPr="00176CF9">
        <w:rPr>
          <w:rFonts w:eastAsia="Calibri"/>
          <w:b/>
          <w:lang w:val="en-US"/>
        </w:rPr>
        <w:tab/>
      </w:r>
    </w:p>
    <w:p w14:paraId="1D091827" w14:textId="13BDB0C4" w:rsidR="00973CD6" w:rsidRPr="00176CF9" w:rsidRDefault="00973CD6" w:rsidP="00176CF9">
      <w:pPr>
        <w:spacing w:line="240" w:lineRule="auto"/>
        <w:jc w:val="both"/>
        <w:rPr>
          <w:rFonts w:eastAsia="Calibri"/>
        </w:rPr>
      </w:pPr>
      <w:r w:rsidRPr="00176CF9">
        <w:rPr>
          <w:rFonts w:eastAsia="Calibri"/>
        </w:rPr>
        <w:t xml:space="preserve">Carlo Di Pierro | +39 335 5288794 | </w:t>
      </w:r>
      <w:hyperlink r:id="rId12">
        <w:r w:rsidRPr="00176CF9">
          <w:rPr>
            <w:rFonts w:eastAsia="Calibri"/>
            <w:color w:val="0000FF"/>
          </w:rPr>
          <w:t>carlo.dipierro@krusokapital.com</w:t>
        </w:r>
      </w:hyperlink>
    </w:p>
    <w:p w14:paraId="00F06058" w14:textId="77777777" w:rsidR="00973CD6" w:rsidRPr="00176CF9" w:rsidRDefault="00973CD6" w:rsidP="00176CF9">
      <w:pPr>
        <w:spacing w:line="240" w:lineRule="auto"/>
        <w:ind w:right="284"/>
        <w:jc w:val="both"/>
        <w:rPr>
          <w:rFonts w:eastAsia="Calibri"/>
          <w:b/>
        </w:rPr>
      </w:pPr>
    </w:p>
    <w:p w14:paraId="139A0E16" w14:textId="77777777" w:rsidR="00176CF9" w:rsidRDefault="00176CF9" w:rsidP="00176CF9">
      <w:pPr>
        <w:ind w:right="284"/>
        <w:jc w:val="both"/>
        <w:rPr>
          <w:b/>
        </w:rPr>
      </w:pPr>
      <w:r>
        <w:rPr>
          <w:b/>
        </w:rPr>
        <w:t>Art-Rite - Gruppo Banca Sistema</w:t>
      </w:r>
    </w:p>
    <w:p w14:paraId="181B2608" w14:textId="77777777" w:rsidR="00176CF9" w:rsidRDefault="00176CF9" w:rsidP="00176CF9">
      <w:pPr>
        <w:jc w:val="both"/>
      </w:pPr>
      <w:r>
        <w:t xml:space="preserve">Art-Rite S.r.l. è la società a socio unico e casa d’aste del Gruppo Banca Sistema dal novembre 2022, a seguito dell’acquisizione da parte di </w:t>
      </w:r>
      <w:proofErr w:type="spellStart"/>
      <w:r>
        <w:t>Kruso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S.p.A. 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Ai dipartimenti di Arte Moderna e Contemporanea, Arte Antica, Comic Art, Gioielli, Numismatica, Auto da collezione, nel 2024 si sono aggiunti quelli di Filatelia e </w:t>
      </w:r>
      <w:proofErr w:type="spellStart"/>
      <w:r>
        <w:t>Luxury</w:t>
      </w:r>
      <w:proofErr w:type="spellEnd"/>
      <w:r>
        <w:t xml:space="preserve"> Fashion.</w:t>
      </w:r>
    </w:p>
    <w:p w14:paraId="648EB1AF" w14:textId="77777777" w:rsidR="00176CF9" w:rsidRDefault="00176CF9" w:rsidP="00176CF9">
      <w:pPr>
        <w:rPr>
          <w:b/>
        </w:rPr>
      </w:pPr>
    </w:p>
    <w:p w14:paraId="514369EE" w14:textId="77777777" w:rsidR="00176CF9" w:rsidRDefault="00176CF9" w:rsidP="00176CF9">
      <w:pPr>
        <w:rPr>
          <w:b/>
        </w:rPr>
      </w:pPr>
      <w:proofErr w:type="spellStart"/>
      <w:r>
        <w:rPr>
          <w:b/>
        </w:rPr>
        <w:t>Kruso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Kapital</w:t>
      </w:r>
      <w:proofErr w:type="spellEnd"/>
      <w:r>
        <w:rPr>
          <w:b/>
        </w:rPr>
        <w:t xml:space="preserve"> S.p.A</w:t>
      </w:r>
    </w:p>
    <w:p w14:paraId="2243A3C2" w14:textId="77777777" w:rsidR="00176CF9" w:rsidRPr="00176CF9" w:rsidRDefault="00176CF9" w:rsidP="00176CF9">
      <w:pPr>
        <w:spacing w:line="240" w:lineRule="auto"/>
        <w:jc w:val="both"/>
      </w:pPr>
      <w:proofErr w:type="spellStart"/>
      <w:r w:rsidRPr="00176CF9">
        <w:t>Kruso</w:t>
      </w:r>
      <w:proofErr w:type="spellEnd"/>
      <w:r w:rsidRPr="00176CF9">
        <w:t xml:space="preserve"> </w:t>
      </w:r>
      <w:proofErr w:type="spellStart"/>
      <w:r w:rsidRPr="00176CF9">
        <w:t>Kapital</w:t>
      </w:r>
      <w:proofErr w:type="spellEnd"/>
      <w:r w:rsidRPr="00176CF9">
        <w:t xml:space="preserve">, parte del Gruppo Banca Sistema e quotata sul segmento Euronext </w:t>
      </w:r>
      <w:proofErr w:type="spellStart"/>
      <w:r w:rsidRPr="00176CF9">
        <w:t>Growth</w:t>
      </w:r>
      <w:proofErr w:type="spellEnd"/>
      <w:r w:rsidRPr="00176CF9">
        <w:t xml:space="preserve"> Milan di Borsa Italiana nasce come denominazione sociale nel novembre del 2022 ed è il primo operatore parte di un gruppo bancario operativo sia nel business del credito su pegno sia nel mercato delle case d’aste di preziosi, oggetti d’arte e altri beni da collezione. Attraverso i suoi marchi, i suoi prodotti e i suoi servizi innovativi, la società è attiva nella valutazione e nel finanziamento di beni di valore e opere d’arte; in particolare, nel settore del credito su pegno opera con le filiali a marchio </w:t>
      </w:r>
      <w:proofErr w:type="spellStart"/>
      <w:proofErr w:type="gramStart"/>
      <w:r w:rsidRPr="00176CF9">
        <w:t>ProntoPegno</w:t>
      </w:r>
      <w:proofErr w:type="spellEnd"/>
      <w:proofErr w:type="gramEnd"/>
      <w:r w:rsidRPr="00176CF9">
        <w:t xml:space="preserve"> in Italia e in Grecia, mentre con il marchio </w:t>
      </w:r>
      <w:proofErr w:type="spellStart"/>
      <w:r w:rsidRPr="00176CF9">
        <w:t>Crédito</w:t>
      </w:r>
      <w:proofErr w:type="spellEnd"/>
      <w:r w:rsidRPr="00176CF9">
        <w:t xml:space="preserve"> </w:t>
      </w:r>
      <w:proofErr w:type="spellStart"/>
      <w:r w:rsidRPr="00176CF9">
        <w:t>Econòmico</w:t>
      </w:r>
      <w:proofErr w:type="spellEnd"/>
      <w:r w:rsidRPr="00176CF9">
        <w:t xml:space="preserve"> </w:t>
      </w:r>
      <w:proofErr w:type="spellStart"/>
      <w:r w:rsidRPr="00176CF9">
        <w:t>Popular</w:t>
      </w:r>
      <w:proofErr w:type="spellEnd"/>
      <w:r w:rsidRPr="00176CF9">
        <w:t xml:space="preserve"> opera in Portogallo, offrendo prestiti alle persone garantiti da un oggetto a collaterale. Attraverso la sua casa d’aste Art-Rite è inoltre protagonista nel mercato dell’arte moderna, contemporanea, antica oltre che in alcuni segmenti da collezione come la filatelia e le auto classiche. Con sede principale a Milano, </w:t>
      </w:r>
      <w:proofErr w:type="spellStart"/>
      <w:r w:rsidRPr="00176CF9">
        <w:t>Kruso</w:t>
      </w:r>
      <w:proofErr w:type="spellEnd"/>
      <w:r w:rsidRPr="00176CF9">
        <w:t xml:space="preserve"> </w:t>
      </w:r>
      <w:proofErr w:type="spellStart"/>
      <w:r w:rsidRPr="00176CF9">
        <w:t>Kapital</w:t>
      </w:r>
      <w:proofErr w:type="spellEnd"/>
      <w:r w:rsidRPr="00176CF9">
        <w:t xml:space="preserve"> è presente con 15 filiali ad Asti, Brescia, Civitavecchia, Firenze, Livorno, Mestre, Napoli, Palermo, Pisa, Parma, Rimini, Roma, Saremo, Torino, 1 ad Atene e 16 tra Lisbona e Porto, ed impiega in totale 140 risorse avvalendosi di una struttura multicanale.</w:t>
      </w:r>
    </w:p>
    <w:p w14:paraId="63AB66F8" w14:textId="06D632DA" w:rsidR="00FD0E8A" w:rsidRPr="00176CF9" w:rsidRDefault="00FD0E8A" w:rsidP="00176CF9">
      <w:pPr>
        <w:spacing w:line="240" w:lineRule="auto"/>
        <w:jc w:val="both"/>
        <w:rPr>
          <w:rFonts w:eastAsia="Calibri"/>
          <w:sz w:val="18"/>
          <w:szCs w:val="18"/>
        </w:rPr>
      </w:pPr>
    </w:p>
    <w:sectPr w:rsidR="00FD0E8A" w:rsidRPr="00176CF9" w:rsidSect="000D61DD">
      <w:headerReference w:type="default" r:id="rId13"/>
      <w:footerReference w:type="default" r:id="rId14"/>
      <w:pgSz w:w="11906" w:h="16838"/>
      <w:pgMar w:top="2410" w:right="1361" w:bottom="1276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8CB7" w14:textId="77777777" w:rsidR="000D48EB" w:rsidRDefault="000D48EB">
      <w:pPr>
        <w:spacing w:line="240" w:lineRule="auto"/>
      </w:pPr>
      <w:r>
        <w:separator/>
      </w:r>
    </w:p>
  </w:endnote>
  <w:endnote w:type="continuationSeparator" w:id="0">
    <w:p w14:paraId="7B9A4289" w14:textId="77777777" w:rsidR="000D48EB" w:rsidRDefault="000D4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6972" w14:textId="77777777" w:rsidR="00FD0E8A" w:rsidRDefault="008A34AA">
    <w:pPr>
      <w:widowControl w:val="0"/>
      <w:spacing w:after="60"/>
      <w:ind w:right="-30"/>
      <w:rPr>
        <w:rFonts w:ascii="Calibri" w:eastAsia="Calibri" w:hAnsi="Calibri" w:cs="Calibri"/>
        <w:color w:val="000000"/>
        <w:sz w:val="16"/>
        <w:szCs w:val="16"/>
      </w:rPr>
    </w:pPr>
    <w:hyperlink r:id="rId1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WWW.KRUSOKAPITAL.COM</w:t>
      </w:r>
    </w:hyperlink>
    <w:r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  </w:t>
    </w:r>
    <w:hyperlink r:id="rId2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WWW.ART-RITE.IT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952DF29" wp14:editId="2B48179D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60325" cy="60325"/>
              <wp:effectExtent l="0" t="0" r="0" b="0"/>
              <wp:wrapSquare wrapText="bothSides" distT="0" distB="0" distL="114300" distR="114300"/>
              <wp:docPr id="1808251501" name="Connettore 2 18082515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60325" cy="60325"/>
              <wp:effectExtent b="0" l="0" r="0" t="0"/>
              <wp:wrapSquare wrapText="bothSides" distB="0" distT="0" distL="114300" distR="114300"/>
              <wp:docPr id="180825150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25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DDFAB4" w14:textId="77777777" w:rsidR="00FD0E8A" w:rsidRDefault="008A34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A6BA1" w14:textId="77777777" w:rsidR="000D48EB" w:rsidRDefault="000D48EB">
      <w:pPr>
        <w:spacing w:line="240" w:lineRule="auto"/>
      </w:pPr>
      <w:r>
        <w:separator/>
      </w:r>
    </w:p>
  </w:footnote>
  <w:footnote w:type="continuationSeparator" w:id="0">
    <w:p w14:paraId="40F06FF1" w14:textId="77777777" w:rsidR="000D48EB" w:rsidRDefault="000D48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BB6D" w14:textId="58761A2A" w:rsidR="00FD0E8A" w:rsidRDefault="008A34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ACE31F4" wp14:editId="20764969">
          <wp:simplePos x="0" y="0"/>
          <wp:positionH relativeFrom="column">
            <wp:posOffset>4370705</wp:posOffset>
          </wp:positionH>
          <wp:positionV relativeFrom="paragraph">
            <wp:posOffset>137795</wp:posOffset>
          </wp:positionV>
          <wp:extent cx="1367790" cy="627380"/>
          <wp:effectExtent l="0" t="0" r="0" b="0"/>
          <wp:wrapSquare wrapText="bothSides" distT="0" distB="0" distL="114300" distR="114300"/>
          <wp:docPr id="208430416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C5111A" w14:textId="45D6AF73" w:rsidR="00FD0E8A" w:rsidRDefault="000D61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74293BA" wp14:editId="762FD87D">
          <wp:simplePos x="0" y="0"/>
          <wp:positionH relativeFrom="margin">
            <wp:posOffset>57785</wp:posOffset>
          </wp:positionH>
          <wp:positionV relativeFrom="margin">
            <wp:posOffset>-915670</wp:posOffset>
          </wp:positionV>
          <wp:extent cx="1763395" cy="537210"/>
          <wp:effectExtent l="0" t="0" r="0" b="0"/>
          <wp:wrapSquare wrapText="bothSides" distT="0" distB="0" distL="114300" distR="114300"/>
          <wp:docPr id="83149150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54F6"/>
    <w:multiLevelType w:val="multilevel"/>
    <w:tmpl w:val="684CA8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E63ED8"/>
    <w:multiLevelType w:val="hybridMultilevel"/>
    <w:tmpl w:val="26584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12A80"/>
    <w:multiLevelType w:val="hybridMultilevel"/>
    <w:tmpl w:val="8C4A88C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09574">
    <w:abstractNumId w:val="0"/>
  </w:num>
  <w:num w:numId="2" w16cid:durableId="1951546394">
    <w:abstractNumId w:val="2"/>
  </w:num>
  <w:num w:numId="3" w16cid:durableId="199448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8A"/>
    <w:rsid w:val="00000F2A"/>
    <w:rsid w:val="00004B6D"/>
    <w:rsid w:val="00005D22"/>
    <w:rsid w:val="00006BC7"/>
    <w:rsid w:val="00010BA6"/>
    <w:rsid w:val="000113BE"/>
    <w:rsid w:val="000114DD"/>
    <w:rsid w:val="0002302D"/>
    <w:rsid w:val="00024FD1"/>
    <w:rsid w:val="0002646E"/>
    <w:rsid w:val="000346A5"/>
    <w:rsid w:val="000500CC"/>
    <w:rsid w:val="00057757"/>
    <w:rsid w:val="000607E1"/>
    <w:rsid w:val="000706F8"/>
    <w:rsid w:val="00082E01"/>
    <w:rsid w:val="0009055B"/>
    <w:rsid w:val="000978A2"/>
    <w:rsid w:val="000A2619"/>
    <w:rsid w:val="000A27B2"/>
    <w:rsid w:val="000A6DBC"/>
    <w:rsid w:val="000A74F6"/>
    <w:rsid w:val="000B1D50"/>
    <w:rsid w:val="000B4719"/>
    <w:rsid w:val="000B658E"/>
    <w:rsid w:val="000C03A3"/>
    <w:rsid w:val="000C0781"/>
    <w:rsid w:val="000C29CD"/>
    <w:rsid w:val="000C59A5"/>
    <w:rsid w:val="000C5B56"/>
    <w:rsid w:val="000D48EB"/>
    <w:rsid w:val="000D4B11"/>
    <w:rsid w:val="000D61DD"/>
    <w:rsid w:val="000E4108"/>
    <w:rsid w:val="000E5080"/>
    <w:rsid w:val="000E5898"/>
    <w:rsid w:val="000E59AB"/>
    <w:rsid w:val="000E7629"/>
    <w:rsid w:val="000F1125"/>
    <w:rsid w:val="000F4493"/>
    <w:rsid w:val="000F77A9"/>
    <w:rsid w:val="00106E18"/>
    <w:rsid w:val="00124322"/>
    <w:rsid w:val="00130912"/>
    <w:rsid w:val="00131A77"/>
    <w:rsid w:val="00132BCD"/>
    <w:rsid w:val="00142D0E"/>
    <w:rsid w:val="00142D8A"/>
    <w:rsid w:val="00145877"/>
    <w:rsid w:val="0014621D"/>
    <w:rsid w:val="001467F5"/>
    <w:rsid w:val="00151D93"/>
    <w:rsid w:val="00154495"/>
    <w:rsid w:val="0015764D"/>
    <w:rsid w:val="00157EFA"/>
    <w:rsid w:val="00162288"/>
    <w:rsid w:val="00166BFD"/>
    <w:rsid w:val="00172D36"/>
    <w:rsid w:val="00173B9B"/>
    <w:rsid w:val="00175C93"/>
    <w:rsid w:val="00176CF9"/>
    <w:rsid w:val="00176FA1"/>
    <w:rsid w:val="001803FC"/>
    <w:rsid w:val="00185F63"/>
    <w:rsid w:val="00187309"/>
    <w:rsid w:val="00191E87"/>
    <w:rsid w:val="001948FF"/>
    <w:rsid w:val="00195133"/>
    <w:rsid w:val="00195937"/>
    <w:rsid w:val="001A21DB"/>
    <w:rsid w:val="001C0D51"/>
    <w:rsid w:val="001C3F3E"/>
    <w:rsid w:val="001C622B"/>
    <w:rsid w:val="001D0C62"/>
    <w:rsid w:val="001D3E4F"/>
    <w:rsid w:val="001E28A5"/>
    <w:rsid w:val="00205B09"/>
    <w:rsid w:val="00210819"/>
    <w:rsid w:val="0021299A"/>
    <w:rsid w:val="00213218"/>
    <w:rsid w:val="00223068"/>
    <w:rsid w:val="00224BA7"/>
    <w:rsid w:val="0022608F"/>
    <w:rsid w:val="00234770"/>
    <w:rsid w:val="00235E45"/>
    <w:rsid w:val="00237A92"/>
    <w:rsid w:val="00237D67"/>
    <w:rsid w:val="00241933"/>
    <w:rsid w:val="00243BAC"/>
    <w:rsid w:val="00245EAD"/>
    <w:rsid w:val="002471E6"/>
    <w:rsid w:val="00250B45"/>
    <w:rsid w:val="00251E14"/>
    <w:rsid w:val="00253AB8"/>
    <w:rsid w:val="002603F6"/>
    <w:rsid w:val="00260579"/>
    <w:rsid w:val="0026638E"/>
    <w:rsid w:val="002930BA"/>
    <w:rsid w:val="002A0208"/>
    <w:rsid w:val="002A674A"/>
    <w:rsid w:val="002B01AD"/>
    <w:rsid w:val="002B2727"/>
    <w:rsid w:val="002B2A5B"/>
    <w:rsid w:val="002C7852"/>
    <w:rsid w:val="002C7C3D"/>
    <w:rsid w:val="002D1473"/>
    <w:rsid w:val="002D1DF9"/>
    <w:rsid w:val="002D4B25"/>
    <w:rsid w:val="002D6944"/>
    <w:rsid w:val="002E0034"/>
    <w:rsid w:val="002E0BF1"/>
    <w:rsid w:val="002F7D6A"/>
    <w:rsid w:val="00317150"/>
    <w:rsid w:val="0032049E"/>
    <w:rsid w:val="0032195B"/>
    <w:rsid w:val="0035015F"/>
    <w:rsid w:val="00351527"/>
    <w:rsid w:val="003607F4"/>
    <w:rsid w:val="003615C0"/>
    <w:rsid w:val="003619DA"/>
    <w:rsid w:val="003751A2"/>
    <w:rsid w:val="003A02C4"/>
    <w:rsid w:val="003A2FC7"/>
    <w:rsid w:val="003A46F4"/>
    <w:rsid w:val="003A7CBE"/>
    <w:rsid w:val="003B2B34"/>
    <w:rsid w:val="003B4542"/>
    <w:rsid w:val="003C1A59"/>
    <w:rsid w:val="003C2FD7"/>
    <w:rsid w:val="003C41BB"/>
    <w:rsid w:val="003C490C"/>
    <w:rsid w:val="003C5C3C"/>
    <w:rsid w:val="003D1DFB"/>
    <w:rsid w:val="003D3896"/>
    <w:rsid w:val="003D3B1D"/>
    <w:rsid w:val="003D7434"/>
    <w:rsid w:val="003E01E0"/>
    <w:rsid w:val="003F1ADB"/>
    <w:rsid w:val="003F65E6"/>
    <w:rsid w:val="004145EE"/>
    <w:rsid w:val="00414C82"/>
    <w:rsid w:val="00414D9D"/>
    <w:rsid w:val="004262D8"/>
    <w:rsid w:val="004268CD"/>
    <w:rsid w:val="004420A4"/>
    <w:rsid w:val="00444728"/>
    <w:rsid w:val="004456B9"/>
    <w:rsid w:val="00445EFC"/>
    <w:rsid w:val="00450699"/>
    <w:rsid w:val="004536E7"/>
    <w:rsid w:val="0045421A"/>
    <w:rsid w:val="00456DAB"/>
    <w:rsid w:val="00463B21"/>
    <w:rsid w:val="00465ABC"/>
    <w:rsid w:val="00470CF1"/>
    <w:rsid w:val="004921AD"/>
    <w:rsid w:val="004922E3"/>
    <w:rsid w:val="004A5231"/>
    <w:rsid w:val="004A5526"/>
    <w:rsid w:val="004A6AE2"/>
    <w:rsid w:val="004B15B3"/>
    <w:rsid w:val="004C3011"/>
    <w:rsid w:val="004D595D"/>
    <w:rsid w:val="004E3473"/>
    <w:rsid w:val="004E5740"/>
    <w:rsid w:val="004F6BBB"/>
    <w:rsid w:val="004F7E0E"/>
    <w:rsid w:val="0050111B"/>
    <w:rsid w:val="00506E32"/>
    <w:rsid w:val="00515728"/>
    <w:rsid w:val="00530232"/>
    <w:rsid w:val="00535330"/>
    <w:rsid w:val="00536BD8"/>
    <w:rsid w:val="0054508D"/>
    <w:rsid w:val="00545B2D"/>
    <w:rsid w:val="005527D1"/>
    <w:rsid w:val="005563C0"/>
    <w:rsid w:val="0057409F"/>
    <w:rsid w:val="00576DCB"/>
    <w:rsid w:val="00576FC8"/>
    <w:rsid w:val="005905B6"/>
    <w:rsid w:val="005939B1"/>
    <w:rsid w:val="005B4B04"/>
    <w:rsid w:val="005C63F2"/>
    <w:rsid w:val="005C7A4B"/>
    <w:rsid w:val="005D2633"/>
    <w:rsid w:val="005D2644"/>
    <w:rsid w:val="005D4CA0"/>
    <w:rsid w:val="005E35EC"/>
    <w:rsid w:val="005E71BA"/>
    <w:rsid w:val="005F3FFA"/>
    <w:rsid w:val="00650CA0"/>
    <w:rsid w:val="0065236F"/>
    <w:rsid w:val="00652CAA"/>
    <w:rsid w:val="0065546F"/>
    <w:rsid w:val="006635EC"/>
    <w:rsid w:val="00676CE2"/>
    <w:rsid w:val="00682B2B"/>
    <w:rsid w:val="00687902"/>
    <w:rsid w:val="00687F2F"/>
    <w:rsid w:val="006A2E96"/>
    <w:rsid w:val="006A758B"/>
    <w:rsid w:val="006B066D"/>
    <w:rsid w:val="006B1637"/>
    <w:rsid w:val="006B4777"/>
    <w:rsid w:val="006B5213"/>
    <w:rsid w:val="006B6BB1"/>
    <w:rsid w:val="006C0503"/>
    <w:rsid w:val="006C7ACF"/>
    <w:rsid w:val="006D3623"/>
    <w:rsid w:val="006D6AC8"/>
    <w:rsid w:val="006D7ECE"/>
    <w:rsid w:val="006F031C"/>
    <w:rsid w:val="006F3501"/>
    <w:rsid w:val="006F7BF3"/>
    <w:rsid w:val="007020BF"/>
    <w:rsid w:val="00707C41"/>
    <w:rsid w:val="00711B0A"/>
    <w:rsid w:val="007156E7"/>
    <w:rsid w:val="00720171"/>
    <w:rsid w:val="00726581"/>
    <w:rsid w:val="0073021F"/>
    <w:rsid w:val="00731338"/>
    <w:rsid w:val="00734227"/>
    <w:rsid w:val="007468D1"/>
    <w:rsid w:val="00752325"/>
    <w:rsid w:val="00754CD5"/>
    <w:rsid w:val="00760BD0"/>
    <w:rsid w:val="00765452"/>
    <w:rsid w:val="00766B87"/>
    <w:rsid w:val="0077165D"/>
    <w:rsid w:val="00782276"/>
    <w:rsid w:val="00794908"/>
    <w:rsid w:val="00794B01"/>
    <w:rsid w:val="00796DD9"/>
    <w:rsid w:val="007A014A"/>
    <w:rsid w:val="007A1BAF"/>
    <w:rsid w:val="007A39C3"/>
    <w:rsid w:val="007A4033"/>
    <w:rsid w:val="007A424A"/>
    <w:rsid w:val="007B0484"/>
    <w:rsid w:val="007B12AA"/>
    <w:rsid w:val="007C657C"/>
    <w:rsid w:val="007D4A10"/>
    <w:rsid w:val="007E18C8"/>
    <w:rsid w:val="007E2B98"/>
    <w:rsid w:val="007F283A"/>
    <w:rsid w:val="007F626E"/>
    <w:rsid w:val="00800C47"/>
    <w:rsid w:val="0081462E"/>
    <w:rsid w:val="00814A18"/>
    <w:rsid w:val="00821C2F"/>
    <w:rsid w:val="008236FA"/>
    <w:rsid w:val="0082485C"/>
    <w:rsid w:val="00824BE6"/>
    <w:rsid w:val="00836C05"/>
    <w:rsid w:val="00837E2F"/>
    <w:rsid w:val="008762B2"/>
    <w:rsid w:val="00877246"/>
    <w:rsid w:val="00880CE1"/>
    <w:rsid w:val="008876F7"/>
    <w:rsid w:val="00892638"/>
    <w:rsid w:val="00895468"/>
    <w:rsid w:val="008972BA"/>
    <w:rsid w:val="008A34AA"/>
    <w:rsid w:val="008D2DF4"/>
    <w:rsid w:val="008E3CFE"/>
    <w:rsid w:val="008E6BCA"/>
    <w:rsid w:val="008F3A8C"/>
    <w:rsid w:val="008F516D"/>
    <w:rsid w:val="009001D5"/>
    <w:rsid w:val="00903892"/>
    <w:rsid w:val="0091072E"/>
    <w:rsid w:val="00911B2F"/>
    <w:rsid w:val="00912E25"/>
    <w:rsid w:val="0091573B"/>
    <w:rsid w:val="009218B7"/>
    <w:rsid w:val="00925735"/>
    <w:rsid w:val="00925E77"/>
    <w:rsid w:val="009278CA"/>
    <w:rsid w:val="00937E6B"/>
    <w:rsid w:val="00950125"/>
    <w:rsid w:val="009569FA"/>
    <w:rsid w:val="00970BAA"/>
    <w:rsid w:val="009714D5"/>
    <w:rsid w:val="00973CD6"/>
    <w:rsid w:val="00993BE6"/>
    <w:rsid w:val="00994644"/>
    <w:rsid w:val="00994667"/>
    <w:rsid w:val="009970C8"/>
    <w:rsid w:val="009A017D"/>
    <w:rsid w:val="009B3050"/>
    <w:rsid w:val="009B3B61"/>
    <w:rsid w:val="009B6471"/>
    <w:rsid w:val="009C14EB"/>
    <w:rsid w:val="009C3A76"/>
    <w:rsid w:val="009D2975"/>
    <w:rsid w:val="009D35EA"/>
    <w:rsid w:val="009E015B"/>
    <w:rsid w:val="009F2DEA"/>
    <w:rsid w:val="009F398D"/>
    <w:rsid w:val="009F678E"/>
    <w:rsid w:val="009F6EA8"/>
    <w:rsid w:val="00A12DB5"/>
    <w:rsid w:val="00A2387C"/>
    <w:rsid w:val="00A23F09"/>
    <w:rsid w:val="00A2510C"/>
    <w:rsid w:val="00A27EC3"/>
    <w:rsid w:val="00A40F44"/>
    <w:rsid w:val="00A43C51"/>
    <w:rsid w:val="00A47E4C"/>
    <w:rsid w:val="00A52C57"/>
    <w:rsid w:val="00A53302"/>
    <w:rsid w:val="00A5466B"/>
    <w:rsid w:val="00A56F14"/>
    <w:rsid w:val="00A6060E"/>
    <w:rsid w:val="00A63BFB"/>
    <w:rsid w:val="00A646F7"/>
    <w:rsid w:val="00A71799"/>
    <w:rsid w:val="00A74321"/>
    <w:rsid w:val="00A7574D"/>
    <w:rsid w:val="00A93A88"/>
    <w:rsid w:val="00AA1AE1"/>
    <w:rsid w:val="00AA448E"/>
    <w:rsid w:val="00AA6C04"/>
    <w:rsid w:val="00AA7074"/>
    <w:rsid w:val="00AE6625"/>
    <w:rsid w:val="00AF3AD6"/>
    <w:rsid w:val="00AF3DE3"/>
    <w:rsid w:val="00AF6410"/>
    <w:rsid w:val="00AF6C72"/>
    <w:rsid w:val="00B0151B"/>
    <w:rsid w:val="00B06788"/>
    <w:rsid w:val="00B14319"/>
    <w:rsid w:val="00B247F6"/>
    <w:rsid w:val="00B254D7"/>
    <w:rsid w:val="00B26229"/>
    <w:rsid w:val="00B35BAB"/>
    <w:rsid w:val="00B374B3"/>
    <w:rsid w:val="00B426D7"/>
    <w:rsid w:val="00B44159"/>
    <w:rsid w:val="00B45ED0"/>
    <w:rsid w:val="00B465C0"/>
    <w:rsid w:val="00B5054F"/>
    <w:rsid w:val="00B674D7"/>
    <w:rsid w:val="00B676ED"/>
    <w:rsid w:val="00BA20A6"/>
    <w:rsid w:val="00BB051C"/>
    <w:rsid w:val="00BB069C"/>
    <w:rsid w:val="00BB44F9"/>
    <w:rsid w:val="00BB4F97"/>
    <w:rsid w:val="00BB7E34"/>
    <w:rsid w:val="00BC03EB"/>
    <w:rsid w:val="00BC48DC"/>
    <w:rsid w:val="00BD72DD"/>
    <w:rsid w:val="00BE0EDD"/>
    <w:rsid w:val="00BE4C5E"/>
    <w:rsid w:val="00BE7331"/>
    <w:rsid w:val="00C000CF"/>
    <w:rsid w:val="00C030E2"/>
    <w:rsid w:val="00C04811"/>
    <w:rsid w:val="00C223B0"/>
    <w:rsid w:val="00C25195"/>
    <w:rsid w:val="00C42DCE"/>
    <w:rsid w:val="00C478FE"/>
    <w:rsid w:val="00C5181A"/>
    <w:rsid w:val="00C60A75"/>
    <w:rsid w:val="00C60CEF"/>
    <w:rsid w:val="00C6227B"/>
    <w:rsid w:val="00C668F2"/>
    <w:rsid w:val="00C71811"/>
    <w:rsid w:val="00C77712"/>
    <w:rsid w:val="00C77F6F"/>
    <w:rsid w:val="00C80AB9"/>
    <w:rsid w:val="00C84915"/>
    <w:rsid w:val="00C947FD"/>
    <w:rsid w:val="00C965BF"/>
    <w:rsid w:val="00CA362B"/>
    <w:rsid w:val="00CA765D"/>
    <w:rsid w:val="00CB021B"/>
    <w:rsid w:val="00CB7EB1"/>
    <w:rsid w:val="00CC273C"/>
    <w:rsid w:val="00CC7E67"/>
    <w:rsid w:val="00CD5515"/>
    <w:rsid w:val="00CD6BDD"/>
    <w:rsid w:val="00CE0363"/>
    <w:rsid w:val="00CE2F26"/>
    <w:rsid w:val="00CF22ED"/>
    <w:rsid w:val="00CF3354"/>
    <w:rsid w:val="00CF3467"/>
    <w:rsid w:val="00CF3549"/>
    <w:rsid w:val="00D17E9D"/>
    <w:rsid w:val="00D30D42"/>
    <w:rsid w:val="00D318F7"/>
    <w:rsid w:val="00D422F7"/>
    <w:rsid w:val="00D465DF"/>
    <w:rsid w:val="00D57553"/>
    <w:rsid w:val="00D71148"/>
    <w:rsid w:val="00D92B15"/>
    <w:rsid w:val="00D97981"/>
    <w:rsid w:val="00DA01C0"/>
    <w:rsid w:val="00DA18AB"/>
    <w:rsid w:val="00DA7766"/>
    <w:rsid w:val="00DB39B2"/>
    <w:rsid w:val="00DB6DA2"/>
    <w:rsid w:val="00DC26E6"/>
    <w:rsid w:val="00DC7AE1"/>
    <w:rsid w:val="00DE21F6"/>
    <w:rsid w:val="00DE2F63"/>
    <w:rsid w:val="00DE4DCA"/>
    <w:rsid w:val="00DE55F2"/>
    <w:rsid w:val="00DF06FB"/>
    <w:rsid w:val="00DF1A41"/>
    <w:rsid w:val="00DF6EA5"/>
    <w:rsid w:val="00E06DCD"/>
    <w:rsid w:val="00E33B2B"/>
    <w:rsid w:val="00E37D25"/>
    <w:rsid w:val="00E4074B"/>
    <w:rsid w:val="00E40C67"/>
    <w:rsid w:val="00E41116"/>
    <w:rsid w:val="00E45FB1"/>
    <w:rsid w:val="00E46151"/>
    <w:rsid w:val="00E47AE4"/>
    <w:rsid w:val="00E5055D"/>
    <w:rsid w:val="00E57675"/>
    <w:rsid w:val="00E62CB9"/>
    <w:rsid w:val="00E806A3"/>
    <w:rsid w:val="00E8071C"/>
    <w:rsid w:val="00E901AC"/>
    <w:rsid w:val="00E924DA"/>
    <w:rsid w:val="00EA2579"/>
    <w:rsid w:val="00EB21BB"/>
    <w:rsid w:val="00EB2A24"/>
    <w:rsid w:val="00EB2D49"/>
    <w:rsid w:val="00EB3CF6"/>
    <w:rsid w:val="00EC19F9"/>
    <w:rsid w:val="00ED0825"/>
    <w:rsid w:val="00ED349D"/>
    <w:rsid w:val="00EF0118"/>
    <w:rsid w:val="00EF133E"/>
    <w:rsid w:val="00EF50D8"/>
    <w:rsid w:val="00F408C7"/>
    <w:rsid w:val="00F5513D"/>
    <w:rsid w:val="00F64242"/>
    <w:rsid w:val="00F71F31"/>
    <w:rsid w:val="00F76400"/>
    <w:rsid w:val="00F764A6"/>
    <w:rsid w:val="00F80BA3"/>
    <w:rsid w:val="00F928DB"/>
    <w:rsid w:val="00F96367"/>
    <w:rsid w:val="00FA40DD"/>
    <w:rsid w:val="00FB5B73"/>
    <w:rsid w:val="00FD0E8A"/>
    <w:rsid w:val="00FD3DD0"/>
    <w:rsid w:val="00FE781C"/>
    <w:rsid w:val="00FF129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7D8F"/>
  <w15:docId w15:val="{B1E344AC-D768-4A61-B67B-C7FEDB88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6F3C3E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F2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0BC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6E782E"/>
  </w:style>
  <w:style w:type="character" w:customStyle="1" w:styleId="title-3">
    <w:name w:val="title-3"/>
    <w:basedOn w:val="Carpredefinitoparagrafo"/>
    <w:rsid w:val="0004062B"/>
  </w:style>
  <w:style w:type="character" w:styleId="Enfasigrassetto">
    <w:name w:val="Strong"/>
    <w:basedOn w:val="Carpredefinitoparagrafo"/>
    <w:uiPriority w:val="22"/>
    <w:qFormat/>
    <w:rsid w:val="0004062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26E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6EA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6EA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6E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6EA0"/>
    <w:rPr>
      <w:b/>
      <w:bCs/>
    </w:rPr>
  </w:style>
  <w:style w:type="character" w:customStyle="1" w:styleId="value">
    <w:name w:val="value"/>
    <w:basedOn w:val="Carpredefinitoparagrafo"/>
    <w:rsid w:val="00D854F6"/>
  </w:style>
  <w:style w:type="character" w:styleId="Collegamentovisitato">
    <w:name w:val="FollowedHyperlink"/>
    <w:basedOn w:val="Carpredefinitoparagrafo"/>
    <w:uiPriority w:val="99"/>
    <w:semiHidden/>
    <w:unhideWhenUsed/>
    <w:rsid w:val="00D854F6"/>
    <w:rPr>
      <w:color w:val="800080" w:themeColor="followedHyperlink"/>
      <w:u w:val="single"/>
    </w:rPr>
  </w:style>
  <w:style w:type="character" w:customStyle="1" w:styleId="cf01">
    <w:name w:val="cf01"/>
    <w:basedOn w:val="Carpredefinitoparagrafo"/>
    <w:rsid w:val="003C5E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D4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Carpredefinitoparagrafo"/>
    <w:rsid w:val="00D451F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Carpredefinitoparagrafo"/>
    <w:rsid w:val="00D451F7"/>
    <w:rPr>
      <w:rFonts w:ascii="Segoe UI" w:hAnsi="Segoe UI" w:cs="Segoe UI" w:hint="default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3F8"/>
    <w:pPr>
      <w:spacing w:line="240" w:lineRule="auto"/>
      <w:ind w:left="720"/>
    </w:pPr>
    <w:rPr>
      <w:rFonts w:ascii="Aptos" w:eastAsiaTheme="minorHAnsi" w:hAnsi="Aptos" w:cs="Calibri"/>
      <w:sz w:val="24"/>
      <w:szCs w:val="24"/>
    </w:rPr>
  </w:style>
  <w:style w:type="paragraph" w:customStyle="1" w:styleId="Standard">
    <w:name w:val="Standard"/>
    <w:rsid w:val="0014587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0D61D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1DD"/>
  </w:style>
  <w:style w:type="paragraph" w:styleId="Pidipagina">
    <w:name w:val="footer"/>
    <w:basedOn w:val="Normale"/>
    <w:link w:val="PidipaginaCarattere"/>
    <w:uiPriority w:val="99"/>
    <w:unhideWhenUsed/>
    <w:rsid w:val="000D61D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rit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lo.dipierro@krusokapita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wsroom@krusokapita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ora.caracciolo@nora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-rite.it/it/auction/38471/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rt-rite.it" TargetMode="External"/><Relationship Id="rId1" Type="http://schemas.openxmlformats.org/officeDocument/2006/relationships/hyperlink" Target="http://www.krusokapi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lGjbhzVKw/NGijWYV81JFyGJg==">CgMxLjAyCGguZ2pkZ3hzOABqSQo1c3VnZ2VzdElkSW1wb3J0ZDU1ZWQ1MzUtOGZlMi00MmZjLWJkODMtYjkwNWNmNjRjZWIyXzMSEENhc3NhbmRyYSBHbmF0dGFqSQo1c3VnZ2VzdElkSW1wb3J0ZDU1ZWQ1MzUtOGZlMi00MmZjLWJkODMtYjkwNWNmNjRjZWIyXzUSEENhc3NhbmRyYSBHbmF0dGFqSQo1c3VnZ2VzdElkSW1wb3J0ZDU1ZWQ1MzUtOGZlMi00MmZjLWJkODMtYjkwNWNmNjRjZWIyXzcSEENhc3NhbmRyYSBHbmF0dGFqSQo1c3VnZ2VzdElkSW1wb3J0ZDU1ZWQ1MzUtOGZlMi00MmZjLWJkODMtYjkwNWNmNjRjZWIyXzESEENhc3NhbmRyYSBHbmF0dGFqSQo1c3VnZ2VzdElkSW1wb3J0ZDU1ZWQ1MzUtOGZlMi00MmZjLWJkODMtYjkwNWNmNjRjZWIyXzgSEENhc3NhbmRyYSBHbmF0dGFyITFXbmh2eDZXcGg0YTVpdlRWOFZuODhheG1aSTdTQ0ZM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192</cp:revision>
  <dcterms:created xsi:type="dcterms:W3CDTF">2024-09-10T10:23:00Z</dcterms:created>
  <dcterms:modified xsi:type="dcterms:W3CDTF">2025-01-15T11:19:00Z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0x0101003E91F49E1FD7A246841C645B28C52B4B</vt:lpwstr>
  </property>
</Properties>
</file>